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6B4B">
      <w:pPr>
        <w:keepNext w:val="0"/>
        <w:keepLines w:val="0"/>
        <w:pageBreakBefore w:val="0"/>
        <w:widowControl/>
        <w:kinsoku w:val="0"/>
        <w:wordWrap/>
        <w:overflowPunct/>
        <w:topLinePunct w:val="0"/>
        <w:autoSpaceDE w:val="0"/>
        <w:autoSpaceDN w:val="0"/>
        <w:bidi w:val="0"/>
        <w:adjustRightInd w:val="0"/>
        <w:snapToGrid w:val="0"/>
        <w:spacing w:before="94" w:line="0" w:lineRule="atLeast"/>
        <w:jc w:val="center"/>
        <w:textAlignment w:val="baseline"/>
        <w:rPr>
          <w:rFonts w:hint="eastAsia" w:ascii="方正小标宋_GBK" w:hAnsi="方正小标宋_GBK" w:eastAsia="方正小标宋_GBK" w:cs="方正小标宋_GBK"/>
          <w:b w:val="0"/>
          <w:bCs w:val="0"/>
          <w:spacing w:val="19"/>
          <w:sz w:val="44"/>
          <w:szCs w:val="44"/>
          <w:lang w:eastAsia="zh-CN"/>
        </w:rPr>
      </w:pPr>
      <w:r>
        <w:rPr>
          <w:rFonts w:hint="eastAsia" w:ascii="方正小标宋_GBK" w:hAnsi="方正小标宋_GBK" w:eastAsia="方正小标宋_GBK" w:cs="方正小标宋_GBK"/>
          <w:b w:val="0"/>
          <w:bCs w:val="0"/>
          <w:spacing w:val="19"/>
          <w:sz w:val="44"/>
          <w:szCs w:val="44"/>
          <w:lang w:val="en-US" w:eastAsia="zh-CN"/>
        </w:rPr>
        <w:t>攀枝花市人力资源和社会保障局</w:t>
      </w:r>
      <w:r>
        <w:rPr>
          <w:rFonts w:hint="eastAsia" w:ascii="方正小标宋_GBK" w:hAnsi="方正小标宋_GBK" w:eastAsia="方正小标宋_GBK" w:cs="方正小标宋_GBK"/>
          <w:b w:val="0"/>
          <w:bCs w:val="0"/>
          <w:spacing w:val="19"/>
          <w:sz w:val="44"/>
          <w:szCs w:val="44"/>
        </w:rPr>
        <w:t>主动公开事项目录</w:t>
      </w:r>
    </w:p>
    <w:p w14:paraId="750D7B82">
      <w:pPr>
        <w:spacing w:line="60" w:lineRule="exact"/>
      </w:pPr>
      <w:bookmarkStart w:id="0" w:name="_GoBack"/>
      <w:bookmarkEnd w:id="0"/>
    </w:p>
    <w:tbl>
      <w:tblPr>
        <w:tblStyle w:val="5"/>
        <w:tblW w:w="15660"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635"/>
        <w:gridCol w:w="24"/>
        <w:gridCol w:w="659"/>
        <w:gridCol w:w="1919"/>
        <w:gridCol w:w="1307"/>
        <w:gridCol w:w="2730"/>
        <w:gridCol w:w="1192"/>
        <w:gridCol w:w="1293"/>
        <w:gridCol w:w="1465"/>
        <w:gridCol w:w="1304"/>
        <w:gridCol w:w="2008"/>
      </w:tblGrid>
      <w:tr w14:paraId="749B3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24" w:type="dxa"/>
            <w:vAlign w:val="center"/>
          </w:tcPr>
          <w:p w14:paraId="3D168622">
            <w:pPr>
              <w:spacing w:before="250" w:line="219"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类别</w:t>
            </w:r>
          </w:p>
        </w:tc>
        <w:tc>
          <w:tcPr>
            <w:tcW w:w="1318" w:type="dxa"/>
            <w:gridSpan w:val="3"/>
            <w:vAlign w:val="center"/>
          </w:tcPr>
          <w:p w14:paraId="69F4D4FC">
            <w:pPr>
              <w:spacing w:before="250" w:line="220" w:lineRule="auto"/>
              <w:ind w:left="182"/>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公开事项</w:t>
            </w:r>
          </w:p>
        </w:tc>
        <w:tc>
          <w:tcPr>
            <w:tcW w:w="1919" w:type="dxa"/>
            <w:vAlign w:val="center"/>
          </w:tcPr>
          <w:p w14:paraId="74C74C36">
            <w:pPr>
              <w:spacing w:before="250" w:line="219"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公开内容</w:t>
            </w:r>
          </w:p>
        </w:tc>
        <w:tc>
          <w:tcPr>
            <w:tcW w:w="4037" w:type="dxa"/>
            <w:gridSpan w:val="2"/>
            <w:vAlign w:val="center"/>
          </w:tcPr>
          <w:p w14:paraId="74B115DB">
            <w:pPr>
              <w:spacing w:before="248" w:line="219"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公开依据</w:t>
            </w:r>
          </w:p>
        </w:tc>
        <w:tc>
          <w:tcPr>
            <w:tcW w:w="1192" w:type="dxa"/>
            <w:vAlign w:val="center"/>
          </w:tcPr>
          <w:p w14:paraId="20C99178">
            <w:pPr>
              <w:spacing w:before="251" w:line="221"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公开主体</w:t>
            </w:r>
          </w:p>
        </w:tc>
        <w:tc>
          <w:tcPr>
            <w:tcW w:w="1293" w:type="dxa"/>
            <w:vAlign w:val="center"/>
          </w:tcPr>
          <w:p w14:paraId="521FF8BD">
            <w:pPr>
              <w:spacing w:before="250" w:line="219"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公开渠道</w:t>
            </w:r>
          </w:p>
        </w:tc>
        <w:tc>
          <w:tcPr>
            <w:tcW w:w="1465" w:type="dxa"/>
            <w:vAlign w:val="center"/>
          </w:tcPr>
          <w:p w14:paraId="11983749">
            <w:pPr>
              <w:spacing w:before="250" w:line="220" w:lineRule="auto"/>
              <w:ind w:left="25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公开时限</w:t>
            </w:r>
          </w:p>
        </w:tc>
        <w:tc>
          <w:tcPr>
            <w:tcW w:w="1304" w:type="dxa"/>
            <w:vAlign w:val="center"/>
          </w:tcPr>
          <w:p w14:paraId="4476AE3D">
            <w:pPr>
              <w:spacing w:before="250" w:line="219"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公开责任</w:t>
            </w:r>
          </w:p>
        </w:tc>
        <w:tc>
          <w:tcPr>
            <w:tcW w:w="2008" w:type="dxa"/>
            <w:vAlign w:val="center"/>
          </w:tcPr>
          <w:p w14:paraId="65492CED">
            <w:pPr>
              <w:spacing w:before="251" w:line="221"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监督电话</w:t>
            </w:r>
          </w:p>
        </w:tc>
      </w:tr>
      <w:tr w14:paraId="05EF5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24" w:type="dxa"/>
            <w:vMerge w:val="restart"/>
            <w:tcBorders>
              <w:right w:val="single" w:color="auto" w:sz="4" w:space="0"/>
            </w:tcBorders>
            <w:textDirection w:val="tbRlV"/>
            <w:vAlign w:val="center"/>
          </w:tcPr>
          <w:p w14:paraId="5684B6EE">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法定公开事项</w:t>
            </w:r>
          </w:p>
        </w:tc>
        <w:tc>
          <w:tcPr>
            <w:tcW w:w="635" w:type="dxa"/>
            <w:vMerge w:val="restart"/>
            <w:tcBorders>
              <w:top w:val="single" w:color="auto" w:sz="4" w:space="0"/>
              <w:left w:val="single" w:color="auto" w:sz="4" w:space="0"/>
              <w:right w:val="single" w:color="auto" w:sz="4" w:space="0"/>
            </w:tcBorders>
            <w:shd w:val="clear" w:color="auto" w:fill="auto"/>
            <w:vAlign w:val="center"/>
          </w:tcPr>
          <w:p w14:paraId="19E1498E">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政策</w:t>
            </w:r>
          </w:p>
          <w:p w14:paraId="3110C277">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法规</w:t>
            </w: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4A101">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政策</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文件</w:t>
            </w:r>
          </w:p>
        </w:tc>
        <w:tc>
          <w:tcPr>
            <w:tcW w:w="1919" w:type="dxa"/>
            <w:tcBorders>
              <w:left w:val="single" w:color="auto" w:sz="4" w:space="0"/>
            </w:tcBorders>
            <w:vAlign w:val="center"/>
          </w:tcPr>
          <w:p w14:paraId="7E1B9C4E">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本部门其他政策文件</w:t>
            </w:r>
          </w:p>
        </w:tc>
        <w:tc>
          <w:tcPr>
            <w:tcW w:w="1307" w:type="dxa"/>
            <w:vMerge w:val="restart"/>
            <w:tcBorders>
              <w:bottom w:val="nil"/>
            </w:tcBorders>
            <w:vAlign w:val="center"/>
          </w:tcPr>
          <w:p w14:paraId="7B35BB99">
            <w:pPr>
              <w:spacing w:before="49" w:line="22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行政法规</w:t>
            </w:r>
          </w:p>
        </w:tc>
        <w:tc>
          <w:tcPr>
            <w:tcW w:w="2730" w:type="dxa"/>
            <w:vMerge w:val="restart"/>
            <w:tcBorders>
              <w:bottom w:val="nil"/>
            </w:tcBorders>
            <w:vAlign w:val="center"/>
          </w:tcPr>
          <w:p w14:paraId="2FD8A018">
            <w:pPr>
              <w:spacing w:before="48" w:line="219" w:lineRule="auto"/>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《中华人民共和国政府信息公开条例》</w:t>
            </w:r>
            <w:r>
              <w:rPr>
                <w:rFonts w:hint="default" w:ascii="Times New Roman" w:hAnsi="Times New Roman" w:eastAsia="方正仿宋_GBK" w:cs="Times New Roman"/>
                <w:spacing w:val="-4"/>
                <w:sz w:val="32"/>
                <w:szCs w:val="32"/>
              </w:rPr>
              <w:br w:type="textWrapping"/>
            </w:r>
            <w:r>
              <w:rPr>
                <w:rFonts w:hint="default" w:ascii="Times New Roman" w:hAnsi="Times New Roman" w:eastAsia="方正仿宋_GBK" w:cs="Times New Roman"/>
                <w:spacing w:val="-4"/>
                <w:sz w:val="32"/>
                <w:szCs w:val="32"/>
              </w:rPr>
              <w:t>(国务院令第711号)第二十条第一款</w:t>
            </w:r>
          </w:p>
        </w:tc>
        <w:tc>
          <w:tcPr>
            <w:tcW w:w="1192" w:type="dxa"/>
            <w:vAlign w:val="center"/>
          </w:tcPr>
          <w:p w14:paraId="0234D044">
            <w:pPr>
              <w:spacing w:before="48" w:line="219" w:lineRule="auto"/>
              <w:jc w:val="center"/>
              <w:rPr>
                <w:rFonts w:hint="default" w:ascii="Times New Roman" w:hAnsi="Times New Roman" w:eastAsia="方正仿宋_GBK" w:cs="Times New Roman"/>
                <w:spacing w:val="-4"/>
                <w:sz w:val="32"/>
                <w:szCs w:val="32"/>
                <w:lang w:val="en-US"/>
              </w:rPr>
            </w:pPr>
            <w:r>
              <w:rPr>
                <w:rFonts w:hint="default" w:ascii="Times New Roman" w:hAnsi="Times New Roman" w:eastAsia="方正仿宋_GBK" w:cs="Times New Roman"/>
                <w:spacing w:val="-4"/>
                <w:sz w:val="32"/>
                <w:szCs w:val="32"/>
                <w:lang w:val="en-US" w:eastAsia="zh-CN"/>
              </w:rPr>
              <w:t>市人力资源社会保障局</w:t>
            </w:r>
          </w:p>
        </w:tc>
        <w:tc>
          <w:tcPr>
            <w:tcW w:w="1293" w:type="dxa"/>
            <w:vAlign w:val="center"/>
          </w:tcPr>
          <w:p w14:paraId="75522B0A">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政府网站</w:t>
            </w:r>
          </w:p>
        </w:tc>
        <w:tc>
          <w:tcPr>
            <w:tcW w:w="1465" w:type="dxa"/>
            <w:vMerge w:val="restart"/>
            <w:vAlign w:val="center"/>
          </w:tcPr>
          <w:p w14:paraId="4E49F755">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信息形成</w:t>
            </w:r>
          </w:p>
          <w:p w14:paraId="32BD255F">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（变更）</w:t>
            </w:r>
          </w:p>
          <w:p w14:paraId="24B6882B">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7个工作日内</w:t>
            </w:r>
          </w:p>
        </w:tc>
        <w:tc>
          <w:tcPr>
            <w:tcW w:w="1304" w:type="dxa"/>
            <w:vMerge w:val="restart"/>
            <w:tcBorders>
              <w:bottom w:val="nil"/>
            </w:tcBorders>
            <w:vAlign w:val="center"/>
          </w:tcPr>
          <w:p w14:paraId="02DA3C59">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法规与政务服务科</w:t>
            </w:r>
          </w:p>
        </w:tc>
        <w:tc>
          <w:tcPr>
            <w:tcW w:w="2008" w:type="dxa"/>
            <w:vMerge w:val="restart"/>
            <w:tcBorders>
              <w:bottom w:val="nil"/>
            </w:tcBorders>
            <w:vAlign w:val="center"/>
          </w:tcPr>
          <w:p w14:paraId="0E629B91">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0812-3378001</w:t>
            </w:r>
          </w:p>
        </w:tc>
      </w:tr>
      <w:tr w14:paraId="6DDA3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24" w:type="dxa"/>
            <w:vMerge w:val="continue"/>
            <w:tcBorders>
              <w:right w:val="single" w:color="auto" w:sz="4" w:space="0"/>
            </w:tcBorders>
            <w:textDirection w:val="tbRlV"/>
            <w:vAlign w:val="center"/>
          </w:tcPr>
          <w:p w14:paraId="42EB0273">
            <w:pPr>
              <w:spacing w:before="48" w:line="219" w:lineRule="auto"/>
              <w:jc w:val="center"/>
              <w:rPr>
                <w:rFonts w:hint="default" w:ascii="Times New Roman" w:hAnsi="Times New Roman" w:eastAsia="方正仿宋_GBK" w:cs="Times New Roman"/>
                <w:spacing w:val="-4"/>
                <w:sz w:val="32"/>
                <w:szCs w:val="32"/>
              </w:rPr>
            </w:pPr>
          </w:p>
        </w:tc>
        <w:tc>
          <w:tcPr>
            <w:tcW w:w="635" w:type="dxa"/>
            <w:vMerge w:val="continue"/>
            <w:tcBorders>
              <w:left w:val="single" w:color="auto" w:sz="4" w:space="0"/>
              <w:right w:val="single" w:color="auto" w:sz="4" w:space="0"/>
            </w:tcBorders>
            <w:shd w:val="clear" w:color="auto" w:fill="auto"/>
            <w:vAlign w:val="center"/>
          </w:tcPr>
          <w:p w14:paraId="1DC20581">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7DC58F">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政策</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解读</w:t>
            </w:r>
          </w:p>
        </w:tc>
        <w:tc>
          <w:tcPr>
            <w:tcW w:w="1919" w:type="dxa"/>
            <w:tcBorders>
              <w:left w:val="single" w:color="auto" w:sz="4" w:space="0"/>
            </w:tcBorders>
            <w:vAlign w:val="center"/>
          </w:tcPr>
          <w:p w14:paraId="325608E0">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本部门各类政策解读、具体做法、细则规定中需要主动公开的文件。</w:t>
            </w:r>
          </w:p>
          <w:p w14:paraId="61C57AE8">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（主要包括：政策文件的背景依据、目标任务、主要内容、涉及范围、执行口径、操作方法、注意事项、关键词诠释、惠民利民举措、新旧政策差异等。）</w:t>
            </w:r>
          </w:p>
        </w:tc>
        <w:tc>
          <w:tcPr>
            <w:tcW w:w="1307" w:type="dxa"/>
            <w:vMerge w:val="continue"/>
            <w:tcBorders>
              <w:top w:val="nil"/>
              <w:bottom w:val="nil"/>
            </w:tcBorders>
            <w:vAlign w:val="center"/>
          </w:tcPr>
          <w:p w14:paraId="793CCDF1">
            <w:pPr>
              <w:pStyle w:val="6"/>
              <w:jc w:val="center"/>
              <w:rPr>
                <w:rFonts w:hint="default" w:ascii="Times New Roman" w:hAnsi="Times New Roman" w:eastAsia="方正仿宋_GBK" w:cs="Times New Roman"/>
                <w:sz w:val="32"/>
                <w:szCs w:val="32"/>
              </w:rPr>
            </w:pPr>
          </w:p>
        </w:tc>
        <w:tc>
          <w:tcPr>
            <w:tcW w:w="2730" w:type="dxa"/>
            <w:vMerge w:val="continue"/>
            <w:tcBorders>
              <w:top w:val="nil"/>
              <w:bottom w:val="nil"/>
            </w:tcBorders>
            <w:vAlign w:val="center"/>
          </w:tcPr>
          <w:p w14:paraId="48D5A2EF">
            <w:pPr>
              <w:pStyle w:val="6"/>
              <w:jc w:val="left"/>
              <w:rPr>
                <w:rFonts w:hint="default" w:ascii="Times New Roman" w:hAnsi="Times New Roman" w:eastAsia="方正仿宋_GBK" w:cs="Times New Roman"/>
                <w:sz w:val="32"/>
                <w:szCs w:val="32"/>
              </w:rPr>
            </w:pPr>
          </w:p>
        </w:tc>
        <w:tc>
          <w:tcPr>
            <w:tcW w:w="1192" w:type="dxa"/>
            <w:shd w:val="clear" w:color="auto" w:fill="auto"/>
            <w:vAlign w:val="center"/>
          </w:tcPr>
          <w:p w14:paraId="00CE2B5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035855D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1F062428">
            <w:pPr>
              <w:spacing w:before="48" w:line="219" w:lineRule="auto"/>
              <w:jc w:val="center"/>
              <w:rPr>
                <w:rFonts w:hint="default" w:ascii="Times New Roman" w:hAnsi="Times New Roman" w:eastAsia="方正仿宋_GBK" w:cs="Times New Roman"/>
                <w:spacing w:val="-4"/>
                <w:sz w:val="32"/>
                <w:szCs w:val="32"/>
              </w:rPr>
            </w:pPr>
          </w:p>
        </w:tc>
        <w:tc>
          <w:tcPr>
            <w:tcW w:w="1304" w:type="dxa"/>
            <w:vMerge w:val="continue"/>
            <w:tcBorders>
              <w:top w:val="nil"/>
              <w:bottom w:val="nil"/>
            </w:tcBorders>
            <w:vAlign w:val="center"/>
          </w:tcPr>
          <w:p w14:paraId="7E172B80">
            <w:pPr>
              <w:spacing w:before="48" w:line="219" w:lineRule="auto"/>
              <w:jc w:val="both"/>
              <w:rPr>
                <w:rFonts w:hint="default" w:ascii="Times New Roman" w:hAnsi="Times New Roman" w:eastAsia="方正仿宋_GBK" w:cs="Times New Roman"/>
                <w:spacing w:val="-4"/>
                <w:sz w:val="32"/>
                <w:szCs w:val="32"/>
              </w:rPr>
            </w:pPr>
          </w:p>
        </w:tc>
        <w:tc>
          <w:tcPr>
            <w:tcW w:w="2008" w:type="dxa"/>
            <w:vMerge w:val="continue"/>
            <w:tcBorders>
              <w:top w:val="nil"/>
              <w:bottom w:val="nil"/>
            </w:tcBorders>
            <w:vAlign w:val="center"/>
          </w:tcPr>
          <w:p w14:paraId="1BFEAA02">
            <w:pPr>
              <w:pStyle w:val="6"/>
              <w:jc w:val="center"/>
              <w:rPr>
                <w:rFonts w:hint="default" w:ascii="Times New Roman" w:hAnsi="Times New Roman" w:eastAsia="方正仿宋_GBK" w:cs="Times New Roman"/>
                <w:sz w:val="32"/>
                <w:szCs w:val="32"/>
              </w:rPr>
            </w:pPr>
          </w:p>
        </w:tc>
      </w:tr>
      <w:tr w14:paraId="5D7A5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4" w:type="dxa"/>
            <w:vMerge w:val="continue"/>
            <w:tcBorders>
              <w:right w:val="single" w:color="auto" w:sz="4" w:space="0"/>
            </w:tcBorders>
            <w:textDirection w:val="tbRlV"/>
            <w:vAlign w:val="center"/>
          </w:tcPr>
          <w:p w14:paraId="6975345E">
            <w:pPr>
              <w:spacing w:before="48" w:line="219" w:lineRule="auto"/>
              <w:jc w:val="center"/>
              <w:rPr>
                <w:rFonts w:hint="default" w:ascii="Times New Roman" w:hAnsi="Times New Roman" w:eastAsia="方正仿宋_GBK" w:cs="Times New Roman"/>
                <w:spacing w:val="-4"/>
                <w:sz w:val="32"/>
                <w:szCs w:val="32"/>
              </w:rPr>
            </w:pPr>
          </w:p>
        </w:tc>
        <w:tc>
          <w:tcPr>
            <w:tcW w:w="635" w:type="dxa"/>
            <w:vMerge w:val="continue"/>
            <w:tcBorders>
              <w:left w:val="single" w:color="auto" w:sz="4" w:space="0"/>
              <w:right w:val="single" w:color="auto" w:sz="4" w:space="0"/>
            </w:tcBorders>
            <w:shd w:val="clear" w:color="auto" w:fill="auto"/>
            <w:vAlign w:val="center"/>
          </w:tcPr>
          <w:p w14:paraId="515A853F">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83" w:type="dxa"/>
            <w:gridSpan w:val="2"/>
            <w:tcBorders>
              <w:top w:val="single" w:color="auto" w:sz="4" w:space="0"/>
            </w:tcBorders>
            <w:shd w:val="clear" w:color="auto" w:fill="auto"/>
            <w:vAlign w:val="center"/>
          </w:tcPr>
          <w:p w14:paraId="03256B0E">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法律</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法规</w:t>
            </w:r>
          </w:p>
        </w:tc>
        <w:tc>
          <w:tcPr>
            <w:tcW w:w="1919" w:type="dxa"/>
            <w:vAlign w:val="center"/>
          </w:tcPr>
          <w:p w14:paraId="4E73A20D">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国家、省本部门、本系统相关法律法规。</w:t>
            </w:r>
          </w:p>
        </w:tc>
        <w:tc>
          <w:tcPr>
            <w:tcW w:w="1307" w:type="dxa"/>
            <w:vMerge w:val="continue"/>
            <w:tcBorders>
              <w:top w:val="nil"/>
            </w:tcBorders>
            <w:vAlign w:val="center"/>
          </w:tcPr>
          <w:p w14:paraId="652E483B">
            <w:pPr>
              <w:pStyle w:val="6"/>
              <w:jc w:val="center"/>
              <w:rPr>
                <w:rFonts w:hint="default" w:ascii="Times New Roman" w:hAnsi="Times New Roman" w:eastAsia="方正仿宋_GBK" w:cs="Times New Roman"/>
                <w:sz w:val="32"/>
                <w:szCs w:val="32"/>
              </w:rPr>
            </w:pPr>
          </w:p>
        </w:tc>
        <w:tc>
          <w:tcPr>
            <w:tcW w:w="2730" w:type="dxa"/>
            <w:vMerge w:val="continue"/>
            <w:tcBorders>
              <w:top w:val="nil"/>
            </w:tcBorders>
            <w:vAlign w:val="center"/>
          </w:tcPr>
          <w:p w14:paraId="1D17FE6F">
            <w:pPr>
              <w:pStyle w:val="6"/>
              <w:jc w:val="left"/>
              <w:rPr>
                <w:rFonts w:hint="default" w:ascii="Times New Roman" w:hAnsi="Times New Roman" w:eastAsia="方正仿宋_GBK" w:cs="Times New Roman"/>
                <w:sz w:val="32"/>
                <w:szCs w:val="32"/>
              </w:rPr>
            </w:pPr>
          </w:p>
        </w:tc>
        <w:tc>
          <w:tcPr>
            <w:tcW w:w="1192" w:type="dxa"/>
            <w:shd w:val="clear" w:color="auto" w:fill="auto"/>
            <w:vAlign w:val="center"/>
          </w:tcPr>
          <w:p w14:paraId="3A7B862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E26FC6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55D81D10">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1304" w:type="dxa"/>
            <w:vMerge w:val="continue"/>
            <w:tcBorders>
              <w:top w:val="nil"/>
            </w:tcBorders>
            <w:vAlign w:val="center"/>
          </w:tcPr>
          <w:p w14:paraId="1A5E9FB3">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2008" w:type="dxa"/>
            <w:vMerge w:val="continue"/>
            <w:tcBorders>
              <w:top w:val="nil"/>
            </w:tcBorders>
            <w:vAlign w:val="center"/>
          </w:tcPr>
          <w:p w14:paraId="48FB4EB2">
            <w:pPr>
              <w:pStyle w:val="6"/>
              <w:jc w:val="center"/>
              <w:rPr>
                <w:rFonts w:hint="default" w:ascii="Times New Roman" w:hAnsi="Times New Roman" w:eastAsia="方正仿宋_GBK" w:cs="Times New Roman"/>
                <w:sz w:val="32"/>
                <w:szCs w:val="32"/>
              </w:rPr>
            </w:pPr>
          </w:p>
        </w:tc>
      </w:tr>
      <w:tr w14:paraId="0905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24" w:type="dxa"/>
            <w:vMerge w:val="continue"/>
            <w:tcBorders>
              <w:right w:val="single" w:color="auto" w:sz="4" w:space="0"/>
            </w:tcBorders>
            <w:textDirection w:val="tbRlV"/>
            <w:vAlign w:val="center"/>
          </w:tcPr>
          <w:p w14:paraId="31F4AD8B">
            <w:pPr>
              <w:spacing w:before="48" w:line="219" w:lineRule="auto"/>
              <w:jc w:val="center"/>
              <w:rPr>
                <w:rFonts w:hint="default" w:ascii="Times New Roman" w:hAnsi="Times New Roman" w:eastAsia="方正仿宋_GBK" w:cs="Times New Roman"/>
                <w:spacing w:val="-4"/>
                <w:sz w:val="32"/>
                <w:szCs w:val="32"/>
              </w:rPr>
            </w:pPr>
          </w:p>
        </w:tc>
        <w:tc>
          <w:tcPr>
            <w:tcW w:w="635" w:type="dxa"/>
            <w:vMerge w:val="restart"/>
            <w:vAlign w:val="center"/>
          </w:tcPr>
          <w:p w14:paraId="678DB540">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机构</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设置</w:t>
            </w:r>
          </w:p>
        </w:tc>
        <w:tc>
          <w:tcPr>
            <w:tcW w:w="683" w:type="dxa"/>
            <w:gridSpan w:val="2"/>
            <w:shd w:val="clear" w:color="auto" w:fill="auto"/>
            <w:vAlign w:val="center"/>
          </w:tcPr>
          <w:p w14:paraId="7B6ACAC0">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机构</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简介</w:t>
            </w:r>
          </w:p>
        </w:tc>
        <w:tc>
          <w:tcPr>
            <w:tcW w:w="1919" w:type="dxa"/>
            <w:vAlign w:val="center"/>
          </w:tcPr>
          <w:p w14:paraId="0A45C606">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机构职能配置、办公地址、办公时间、联系方式</w:t>
            </w:r>
          </w:p>
        </w:tc>
        <w:tc>
          <w:tcPr>
            <w:tcW w:w="1307" w:type="dxa"/>
            <w:vMerge w:val="restart"/>
            <w:vAlign w:val="center"/>
          </w:tcPr>
          <w:p w14:paraId="6A01DAAF">
            <w:pPr>
              <w:spacing w:before="49" w:line="22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行政法规</w:t>
            </w:r>
          </w:p>
        </w:tc>
        <w:tc>
          <w:tcPr>
            <w:tcW w:w="2730" w:type="dxa"/>
            <w:vMerge w:val="restart"/>
            <w:vAlign w:val="center"/>
          </w:tcPr>
          <w:p w14:paraId="1637071E">
            <w:pPr>
              <w:numPr>
                <w:ilvl w:val="0"/>
                <w:numId w:val="0"/>
              </w:numPr>
              <w:spacing w:before="289" w:line="219" w:lineRule="auto"/>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5"/>
                <w:sz w:val="32"/>
                <w:szCs w:val="32"/>
                <w:lang w:val="en-US" w:eastAsia="zh-CN"/>
              </w:rPr>
              <w:t>1.《中华人民共和国政府信息公开条例》</w:t>
            </w:r>
            <w:r>
              <w:rPr>
                <w:rFonts w:hint="default" w:ascii="Times New Roman" w:hAnsi="Times New Roman" w:eastAsia="方正仿宋_GBK" w:cs="Times New Roman"/>
                <w:spacing w:val="-5"/>
                <w:sz w:val="32"/>
                <w:szCs w:val="32"/>
                <w:lang w:val="en-US" w:eastAsia="zh-CN"/>
              </w:rPr>
              <w:br w:type="textWrapping"/>
            </w:r>
            <w:r>
              <w:rPr>
                <w:rFonts w:hint="default" w:ascii="Times New Roman" w:hAnsi="Times New Roman" w:eastAsia="方正仿宋_GBK" w:cs="Times New Roman"/>
                <w:spacing w:val="-5"/>
                <w:sz w:val="32"/>
                <w:szCs w:val="32"/>
                <w:lang w:val="en-US" w:eastAsia="zh-CN"/>
              </w:rPr>
              <w:t>(国务院令第711号)</w:t>
            </w:r>
            <w:r>
              <w:rPr>
                <w:rFonts w:hint="default" w:ascii="Times New Roman" w:hAnsi="Times New Roman" w:eastAsia="方正仿宋_GBK" w:cs="Times New Roman"/>
                <w:spacing w:val="-5"/>
                <w:sz w:val="32"/>
                <w:szCs w:val="32"/>
              </w:rPr>
              <w:t>第二十条第二款</w:t>
            </w:r>
            <w:r>
              <w:rPr>
                <w:rFonts w:hint="default" w:ascii="Times New Roman" w:hAnsi="Times New Roman" w:eastAsia="方正仿宋_GBK" w:cs="Times New Roman"/>
                <w:spacing w:val="-5"/>
                <w:sz w:val="32"/>
                <w:szCs w:val="32"/>
              </w:rPr>
              <w:br w:type="textWrapping"/>
            </w:r>
            <w:r>
              <w:rPr>
                <w:rFonts w:hint="default" w:ascii="Times New Roman" w:hAnsi="Times New Roman" w:eastAsia="方正仿宋_GBK" w:cs="Times New Roman"/>
                <w:sz w:val="32"/>
                <w:szCs w:val="32"/>
                <w:lang w:val="en-US" w:eastAsia="zh-CN"/>
              </w:rPr>
              <w:t>2.三定方案</w:t>
            </w:r>
          </w:p>
        </w:tc>
        <w:tc>
          <w:tcPr>
            <w:tcW w:w="1192" w:type="dxa"/>
            <w:shd w:val="clear" w:color="auto" w:fill="auto"/>
            <w:vAlign w:val="center"/>
          </w:tcPr>
          <w:p w14:paraId="3E01D2B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65C0177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restart"/>
            <w:vAlign w:val="center"/>
          </w:tcPr>
          <w:p w14:paraId="026D686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3A9FBA5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49A04C4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restart"/>
            <w:vAlign w:val="center"/>
          </w:tcPr>
          <w:p w14:paraId="17E27C9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人事科</w:t>
            </w:r>
          </w:p>
          <w:p w14:paraId="151D6C7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zh-CN" w:bidi="ar-SA"/>
              </w:rPr>
              <w:t>（退休人员工作科）</w:t>
            </w:r>
          </w:p>
        </w:tc>
        <w:tc>
          <w:tcPr>
            <w:tcW w:w="2008" w:type="dxa"/>
            <w:vMerge w:val="restart"/>
            <w:vAlign w:val="center"/>
          </w:tcPr>
          <w:p w14:paraId="3CCF7BF5">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0812-3350337</w:t>
            </w:r>
          </w:p>
        </w:tc>
      </w:tr>
      <w:tr w14:paraId="4DD8F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24" w:type="dxa"/>
            <w:vMerge w:val="continue"/>
            <w:tcBorders>
              <w:right w:val="single" w:color="auto" w:sz="4" w:space="0"/>
            </w:tcBorders>
            <w:textDirection w:val="tbRlV"/>
            <w:vAlign w:val="center"/>
          </w:tcPr>
          <w:p w14:paraId="3A5C574E">
            <w:pPr>
              <w:spacing w:before="48" w:line="219" w:lineRule="auto"/>
              <w:jc w:val="center"/>
              <w:rPr>
                <w:rFonts w:hint="default" w:ascii="Times New Roman" w:hAnsi="Times New Roman" w:eastAsia="方正仿宋_GBK" w:cs="Times New Roman"/>
                <w:spacing w:val="-4"/>
                <w:sz w:val="32"/>
                <w:szCs w:val="32"/>
              </w:rPr>
            </w:pPr>
          </w:p>
        </w:tc>
        <w:tc>
          <w:tcPr>
            <w:tcW w:w="635" w:type="dxa"/>
            <w:vMerge w:val="continue"/>
            <w:vAlign w:val="center"/>
          </w:tcPr>
          <w:p w14:paraId="2C029440">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83" w:type="dxa"/>
            <w:gridSpan w:val="2"/>
            <w:shd w:val="clear" w:color="auto" w:fill="auto"/>
            <w:vAlign w:val="center"/>
          </w:tcPr>
          <w:p w14:paraId="76D94ECF">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内设</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机构</w:t>
            </w:r>
          </w:p>
        </w:tc>
        <w:tc>
          <w:tcPr>
            <w:tcW w:w="1919" w:type="dxa"/>
            <w:vAlign w:val="center"/>
          </w:tcPr>
          <w:p w14:paraId="26B3CB4F">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内设机构名称、职能职责、咨询电话等</w:t>
            </w:r>
          </w:p>
        </w:tc>
        <w:tc>
          <w:tcPr>
            <w:tcW w:w="1307" w:type="dxa"/>
            <w:vMerge w:val="continue"/>
            <w:vAlign w:val="center"/>
          </w:tcPr>
          <w:p w14:paraId="50D401E9">
            <w:pPr>
              <w:spacing w:before="201" w:line="220" w:lineRule="auto"/>
              <w:ind w:left="12"/>
              <w:jc w:val="center"/>
              <w:rPr>
                <w:rFonts w:hint="default" w:ascii="Times New Roman" w:hAnsi="Times New Roman" w:eastAsia="方正仿宋_GBK" w:cs="Times New Roman"/>
                <w:spacing w:val="1"/>
                <w:sz w:val="32"/>
                <w:szCs w:val="32"/>
              </w:rPr>
            </w:pPr>
          </w:p>
        </w:tc>
        <w:tc>
          <w:tcPr>
            <w:tcW w:w="2730" w:type="dxa"/>
            <w:vMerge w:val="continue"/>
            <w:vAlign w:val="center"/>
          </w:tcPr>
          <w:p w14:paraId="7DBB3686">
            <w:pPr>
              <w:spacing w:before="200" w:line="219" w:lineRule="auto"/>
              <w:jc w:val="left"/>
              <w:rPr>
                <w:rFonts w:hint="default" w:ascii="Times New Roman" w:hAnsi="Times New Roman" w:eastAsia="方正仿宋_GBK" w:cs="Times New Roman"/>
                <w:spacing w:val="-5"/>
                <w:sz w:val="32"/>
                <w:szCs w:val="32"/>
              </w:rPr>
            </w:pPr>
          </w:p>
        </w:tc>
        <w:tc>
          <w:tcPr>
            <w:tcW w:w="1192" w:type="dxa"/>
            <w:shd w:val="clear" w:color="auto" w:fill="auto"/>
            <w:vAlign w:val="center"/>
          </w:tcPr>
          <w:p w14:paraId="1B1346A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63882BC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73698CD6">
            <w:pPr>
              <w:pStyle w:val="6"/>
              <w:jc w:val="center"/>
              <w:rPr>
                <w:rFonts w:hint="default" w:ascii="Times New Roman" w:hAnsi="Times New Roman" w:eastAsia="方正仿宋_GBK" w:cs="Times New Roman"/>
                <w:sz w:val="32"/>
                <w:szCs w:val="32"/>
              </w:rPr>
            </w:pPr>
          </w:p>
        </w:tc>
        <w:tc>
          <w:tcPr>
            <w:tcW w:w="1304" w:type="dxa"/>
            <w:vMerge w:val="continue"/>
            <w:vAlign w:val="center"/>
          </w:tcPr>
          <w:p w14:paraId="20CEED07">
            <w:pPr>
              <w:pStyle w:val="6"/>
              <w:jc w:val="center"/>
              <w:rPr>
                <w:rFonts w:hint="default" w:ascii="Times New Roman" w:hAnsi="Times New Roman" w:eastAsia="方正仿宋_GBK" w:cs="Times New Roman"/>
                <w:sz w:val="32"/>
                <w:szCs w:val="32"/>
              </w:rPr>
            </w:pPr>
          </w:p>
        </w:tc>
        <w:tc>
          <w:tcPr>
            <w:tcW w:w="2008" w:type="dxa"/>
            <w:vMerge w:val="continue"/>
            <w:vAlign w:val="center"/>
          </w:tcPr>
          <w:p w14:paraId="713B9403">
            <w:pPr>
              <w:pStyle w:val="6"/>
              <w:jc w:val="center"/>
              <w:rPr>
                <w:rFonts w:hint="default" w:ascii="Times New Roman" w:hAnsi="Times New Roman" w:eastAsia="方正仿宋_GBK" w:cs="Times New Roman"/>
                <w:sz w:val="32"/>
                <w:szCs w:val="32"/>
              </w:rPr>
            </w:pPr>
          </w:p>
        </w:tc>
      </w:tr>
      <w:tr w14:paraId="380C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24" w:type="dxa"/>
            <w:vMerge w:val="continue"/>
            <w:tcBorders>
              <w:right w:val="single" w:color="auto" w:sz="4" w:space="0"/>
            </w:tcBorders>
            <w:textDirection w:val="tbRlV"/>
            <w:vAlign w:val="center"/>
          </w:tcPr>
          <w:p w14:paraId="037DCDF2">
            <w:pPr>
              <w:spacing w:before="48" w:line="219" w:lineRule="auto"/>
              <w:jc w:val="center"/>
              <w:rPr>
                <w:rFonts w:hint="default" w:ascii="Times New Roman" w:hAnsi="Times New Roman" w:eastAsia="方正仿宋_GBK" w:cs="Times New Roman"/>
                <w:spacing w:val="-4"/>
                <w:sz w:val="32"/>
                <w:szCs w:val="32"/>
              </w:rPr>
            </w:pPr>
          </w:p>
        </w:tc>
        <w:tc>
          <w:tcPr>
            <w:tcW w:w="635" w:type="dxa"/>
            <w:vMerge w:val="continue"/>
            <w:vAlign w:val="center"/>
          </w:tcPr>
          <w:p w14:paraId="34DF5E17">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83" w:type="dxa"/>
            <w:gridSpan w:val="2"/>
            <w:shd w:val="clear" w:color="auto" w:fill="auto"/>
            <w:vAlign w:val="center"/>
          </w:tcPr>
          <w:p w14:paraId="7F504540">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直属</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单位</w:t>
            </w:r>
          </w:p>
        </w:tc>
        <w:tc>
          <w:tcPr>
            <w:tcW w:w="1919" w:type="dxa"/>
            <w:vAlign w:val="center"/>
          </w:tcPr>
          <w:p w14:paraId="3BBA300A">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直属单位名称、概况、内设科室、科室职责</w:t>
            </w:r>
          </w:p>
        </w:tc>
        <w:tc>
          <w:tcPr>
            <w:tcW w:w="1307" w:type="dxa"/>
            <w:vMerge w:val="continue"/>
            <w:vAlign w:val="center"/>
          </w:tcPr>
          <w:p w14:paraId="199322D7">
            <w:pPr>
              <w:spacing w:before="201" w:line="220" w:lineRule="auto"/>
              <w:ind w:left="12"/>
              <w:jc w:val="center"/>
              <w:rPr>
                <w:rFonts w:hint="default" w:ascii="Times New Roman" w:hAnsi="Times New Roman" w:eastAsia="方正仿宋_GBK" w:cs="Times New Roman"/>
                <w:sz w:val="32"/>
                <w:szCs w:val="32"/>
              </w:rPr>
            </w:pPr>
          </w:p>
        </w:tc>
        <w:tc>
          <w:tcPr>
            <w:tcW w:w="2730" w:type="dxa"/>
            <w:vMerge w:val="continue"/>
            <w:vAlign w:val="center"/>
          </w:tcPr>
          <w:p w14:paraId="2D586ADC">
            <w:pPr>
              <w:spacing w:before="200" w:line="219" w:lineRule="auto"/>
              <w:jc w:val="left"/>
              <w:rPr>
                <w:rFonts w:hint="default" w:ascii="Times New Roman" w:hAnsi="Times New Roman" w:eastAsia="方正仿宋_GBK" w:cs="Times New Roman"/>
                <w:sz w:val="32"/>
                <w:szCs w:val="32"/>
              </w:rPr>
            </w:pPr>
          </w:p>
        </w:tc>
        <w:tc>
          <w:tcPr>
            <w:tcW w:w="1192" w:type="dxa"/>
            <w:shd w:val="clear" w:color="auto" w:fill="auto"/>
            <w:vAlign w:val="center"/>
          </w:tcPr>
          <w:p w14:paraId="415A5AA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1D25D41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39F7C847">
            <w:pPr>
              <w:pStyle w:val="6"/>
              <w:jc w:val="center"/>
              <w:rPr>
                <w:rFonts w:hint="default" w:ascii="Times New Roman" w:hAnsi="Times New Roman" w:eastAsia="方正仿宋_GBK" w:cs="Times New Roman"/>
                <w:sz w:val="32"/>
                <w:szCs w:val="32"/>
              </w:rPr>
            </w:pPr>
          </w:p>
        </w:tc>
        <w:tc>
          <w:tcPr>
            <w:tcW w:w="1304" w:type="dxa"/>
            <w:vMerge w:val="continue"/>
            <w:vAlign w:val="center"/>
          </w:tcPr>
          <w:p w14:paraId="3FDE9BF2">
            <w:pPr>
              <w:pStyle w:val="6"/>
              <w:jc w:val="center"/>
              <w:rPr>
                <w:rFonts w:hint="default" w:ascii="Times New Roman" w:hAnsi="Times New Roman" w:eastAsia="方正仿宋_GBK" w:cs="Times New Roman"/>
                <w:sz w:val="32"/>
                <w:szCs w:val="32"/>
              </w:rPr>
            </w:pPr>
          </w:p>
        </w:tc>
        <w:tc>
          <w:tcPr>
            <w:tcW w:w="2008" w:type="dxa"/>
            <w:vMerge w:val="continue"/>
            <w:vAlign w:val="center"/>
          </w:tcPr>
          <w:p w14:paraId="63F3DD9F">
            <w:pPr>
              <w:pStyle w:val="6"/>
              <w:jc w:val="center"/>
              <w:rPr>
                <w:rFonts w:hint="default" w:ascii="Times New Roman" w:hAnsi="Times New Roman" w:eastAsia="方正仿宋_GBK" w:cs="Times New Roman"/>
                <w:sz w:val="32"/>
                <w:szCs w:val="32"/>
              </w:rPr>
            </w:pPr>
          </w:p>
        </w:tc>
      </w:tr>
      <w:tr w14:paraId="4619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14995DCE">
            <w:pPr>
              <w:spacing w:before="48" w:line="219" w:lineRule="auto"/>
              <w:jc w:val="center"/>
              <w:rPr>
                <w:rFonts w:hint="default" w:ascii="Times New Roman" w:hAnsi="Times New Roman" w:eastAsia="方正仿宋_GBK" w:cs="Times New Roman"/>
                <w:spacing w:val="-4"/>
                <w:sz w:val="32"/>
                <w:szCs w:val="32"/>
              </w:rPr>
            </w:pPr>
          </w:p>
        </w:tc>
        <w:tc>
          <w:tcPr>
            <w:tcW w:w="635" w:type="dxa"/>
            <w:vMerge w:val="continue"/>
            <w:vAlign w:val="center"/>
          </w:tcPr>
          <w:p w14:paraId="1935F25E">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83" w:type="dxa"/>
            <w:gridSpan w:val="2"/>
            <w:shd w:val="clear" w:color="auto" w:fill="auto"/>
            <w:vAlign w:val="center"/>
          </w:tcPr>
          <w:p w14:paraId="308E8A4D">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领导</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班子</w:t>
            </w:r>
          </w:p>
        </w:tc>
        <w:tc>
          <w:tcPr>
            <w:tcW w:w="1919" w:type="dxa"/>
            <w:vAlign w:val="center"/>
          </w:tcPr>
          <w:p w14:paraId="132B63FE">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领导姓名、工作职务、工作分工、标准工作照</w:t>
            </w:r>
          </w:p>
        </w:tc>
        <w:tc>
          <w:tcPr>
            <w:tcW w:w="1307" w:type="dxa"/>
            <w:vMerge w:val="continue"/>
            <w:vAlign w:val="center"/>
          </w:tcPr>
          <w:p w14:paraId="056C5F5F">
            <w:pPr>
              <w:spacing w:before="2" w:line="220" w:lineRule="auto"/>
              <w:ind w:left="12"/>
              <w:jc w:val="center"/>
              <w:rPr>
                <w:rFonts w:hint="default" w:ascii="Times New Roman" w:hAnsi="Times New Roman" w:eastAsia="方正仿宋_GBK" w:cs="Times New Roman"/>
                <w:spacing w:val="1"/>
                <w:sz w:val="32"/>
                <w:szCs w:val="32"/>
              </w:rPr>
            </w:pPr>
          </w:p>
        </w:tc>
        <w:tc>
          <w:tcPr>
            <w:tcW w:w="2730" w:type="dxa"/>
            <w:vMerge w:val="continue"/>
            <w:vAlign w:val="center"/>
          </w:tcPr>
          <w:p w14:paraId="2ECD83E0">
            <w:pPr>
              <w:spacing w:line="238" w:lineRule="auto"/>
              <w:ind w:left="13" w:right="39"/>
              <w:jc w:val="left"/>
              <w:rPr>
                <w:rFonts w:hint="default" w:ascii="Times New Roman" w:hAnsi="Times New Roman" w:eastAsia="方正仿宋_GBK" w:cs="Times New Roman"/>
                <w:spacing w:val="-1"/>
                <w:sz w:val="32"/>
                <w:szCs w:val="32"/>
              </w:rPr>
            </w:pPr>
          </w:p>
        </w:tc>
        <w:tc>
          <w:tcPr>
            <w:tcW w:w="1192" w:type="dxa"/>
            <w:shd w:val="clear" w:color="auto" w:fill="auto"/>
            <w:vAlign w:val="center"/>
          </w:tcPr>
          <w:p w14:paraId="3E895BB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E9FCE4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7D6BF4AA">
            <w:pPr>
              <w:pStyle w:val="6"/>
              <w:jc w:val="center"/>
              <w:rPr>
                <w:rFonts w:hint="default" w:ascii="Times New Roman" w:hAnsi="Times New Roman" w:eastAsia="方正仿宋_GBK" w:cs="Times New Roman"/>
                <w:sz w:val="32"/>
                <w:szCs w:val="32"/>
              </w:rPr>
            </w:pPr>
          </w:p>
        </w:tc>
        <w:tc>
          <w:tcPr>
            <w:tcW w:w="1304" w:type="dxa"/>
            <w:vMerge w:val="continue"/>
            <w:vAlign w:val="center"/>
          </w:tcPr>
          <w:p w14:paraId="2D2C1BBE">
            <w:pPr>
              <w:pStyle w:val="6"/>
              <w:jc w:val="center"/>
              <w:rPr>
                <w:rFonts w:hint="default" w:ascii="Times New Roman" w:hAnsi="Times New Roman" w:eastAsia="方正仿宋_GBK" w:cs="Times New Roman"/>
                <w:sz w:val="32"/>
                <w:szCs w:val="32"/>
              </w:rPr>
            </w:pPr>
          </w:p>
        </w:tc>
        <w:tc>
          <w:tcPr>
            <w:tcW w:w="2008" w:type="dxa"/>
            <w:vMerge w:val="continue"/>
            <w:vAlign w:val="center"/>
          </w:tcPr>
          <w:p w14:paraId="4815B94C">
            <w:pPr>
              <w:pStyle w:val="6"/>
              <w:jc w:val="center"/>
              <w:rPr>
                <w:rFonts w:hint="default" w:ascii="Times New Roman" w:hAnsi="Times New Roman" w:eastAsia="方正仿宋_GBK" w:cs="Times New Roman"/>
                <w:sz w:val="32"/>
                <w:szCs w:val="32"/>
              </w:rPr>
            </w:pPr>
          </w:p>
        </w:tc>
      </w:tr>
      <w:tr w14:paraId="6FF7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C3A40C7">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5516D9A1">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规划计划</w:t>
            </w:r>
          </w:p>
        </w:tc>
        <w:tc>
          <w:tcPr>
            <w:tcW w:w="1919" w:type="dxa"/>
            <w:vAlign w:val="center"/>
          </w:tcPr>
          <w:p w14:paraId="13D93D51">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本部门国民经济和社会发展规划、专项规划等</w:t>
            </w:r>
          </w:p>
        </w:tc>
        <w:tc>
          <w:tcPr>
            <w:tcW w:w="1307" w:type="dxa"/>
            <w:vAlign w:val="center"/>
          </w:tcPr>
          <w:p w14:paraId="42E08DE2">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64326742">
            <w:pPr>
              <w:spacing w:line="238" w:lineRule="auto"/>
              <w:ind w:left="13" w:right="39"/>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《中华人民共和国政府信息公开</w:t>
            </w:r>
            <w:r>
              <w:rPr>
                <w:rFonts w:hint="default" w:ascii="Times New Roman" w:hAnsi="Times New Roman" w:eastAsia="方正仿宋_GBK" w:cs="Times New Roman"/>
                <w:spacing w:val="-1"/>
                <w:sz w:val="32"/>
                <w:szCs w:val="32"/>
                <w:lang w:val="en-US" w:eastAsia="zh-CN"/>
              </w:rPr>
              <w:t>条例</w:t>
            </w:r>
            <w:r>
              <w:rPr>
                <w:rFonts w:hint="default" w:ascii="Times New Roman" w:hAnsi="Times New Roman" w:eastAsia="方正仿宋_GBK" w:cs="Times New Roman"/>
                <w:spacing w:val="-1"/>
                <w:sz w:val="32"/>
                <w:szCs w:val="32"/>
              </w:rPr>
              <w:t>》(国务院令第711号)第二十条第三款</w:t>
            </w:r>
          </w:p>
        </w:tc>
        <w:tc>
          <w:tcPr>
            <w:tcW w:w="1192" w:type="dxa"/>
            <w:vAlign w:val="center"/>
          </w:tcPr>
          <w:p w14:paraId="69177182">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市人力资源</w:t>
            </w:r>
          </w:p>
          <w:p w14:paraId="5E8E9CEE">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社会保障局</w:t>
            </w:r>
          </w:p>
        </w:tc>
        <w:tc>
          <w:tcPr>
            <w:tcW w:w="1293" w:type="dxa"/>
            <w:vAlign w:val="center"/>
          </w:tcPr>
          <w:p w14:paraId="252389EA">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lang w:val="en-US" w:eastAsia="zh-CN"/>
              </w:rPr>
              <w:t>政府网站</w:t>
            </w:r>
          </w:p>
        </w:tc>
        <w:tc>
          <w:tcPr>
            <w:tcW w:w="1465" w:type="dxa"/>
            <w:vAlign w:val="center"/>
          </w:tcPr>
          <w:p w14:paraId="0EBE799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54654A4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5F1E8E8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1DD0D02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规划财务科</w:t>
            </w:r>
          </w:p>
        </w:tc>
        <w:tc>
          <w:tcPr>
            <w:tcW w:w="2008" w:type="dxa"/>
            <w:vAlign w:val="center"/>
          </w:tcPr>
          <w:p w14:paraId="7AAB227F">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0812-3348958</w:t>
            </w:r>
          </w:p>
        </w:tc>
      </w:tr>
      <w:tr w14:paraId="783C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124" w:type="dxa"/>
            <w:vMerge w:val="continue"/>
            <w:tcBorders>
              <w:right w:val="single" w:color="auto" w:sz="4" w:space="0"/>
            </w:tcBorders>
            <w:textDirection w:val="tbRlV"/>
            <w:vAlign w:val="center"/>
          </w:tcPr>
          <w:p w14:paraId="0A97F3A3">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0D86C1F5">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统计数据</w:t>
            </w:r>
          </w:p>
        </w:tc>
        <w:tc>
          <w:tcPr>
            <w:tcW w:w="1919" w:type="dxa"/>
            <w:vAlign w:val="center"/>
          </w:tcPr>
          <w:p w14:paraId="501CC27A">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就业形势、失业动态监测、预警等相关数据的发布</w:t>
            </w:r>
          </w:p>
        </w:tc>
        <w:tc>
          <w:tcPr>
            <w:tcW w:w="1307" w:type="dxa"/>
            <w:vAlign w:val="center"/>
          </w:tcPr>
          <w:p w14:paraId="2F7F1FAA">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464317D6">
            <w:pPr>
              <w:numPr>
                <w:ilvl w:val="0"/>
                <w:numId w:val="0"/>
              </w:numPr>
              <w:spacing w:line="238" w:lineRule="auto"/>
              <w:ind w:right="39" w:rightChars="0"/>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lang w:val="en-US" w:eastAsia="zh-CN"/>
              </w:rPr>
              <w:t>1.</w:t>
            </w:r>
            <w:r>
              <w:rPr>
                <w:rFonts w:hint="default" w:ascii="Times New Roman" w:hAnsi="Times New Roman" w:eastAsia="方正仿宋_GBK" w:cs="Times New Roman"/>
                <w:spacing w:val="-1"/>
                <w:sz w:val="32"/>
                <w:szCs w:val="32"/>
              </w:rPr>
              <w:t>《中华人民共和国政府信息公开条例》(国务院令第711号)第二十条第</w:t>
            </w:r>
            <w:r>
              <w:rPr>
                <w:rFonts w:hint="default" w:ascii="Times New Roman" w:hAnsi="Times New Roman" w:eastAsia="方正仿宋_GBK" w:cs="Times New Roman"/>
                <w:spacing w:val="-1"/>
                <w:sz w:val="32"/>
                <w:szCs w:val="32"/>
                <w:lang w:val="en-US" w:eastAsia="zh-CN"/>
              </w:rPr>
              <w:t>四</w:t>
            </w:r>
            <w:r>
              <w:rPr>
                <w:rFonts w:hint="default" w:ascii="Times New Roman" w:hAnsi="Times New Roman" w:eastAsia="方正仿宋_GBK" w:cs="Times New Roman"/>
                <w:spacing w:val="-1"/>
                <w:sz w:val="32"/>
                <w:szCs w:val="32"/>
              </w:rPr>
              <w:t>款</w:t>
            </w:r>
          </w:p>
        </w:tc>
        <w:tc>
          <w:tcPr>
            <w:tcW w:w="1192" w:type="dxa"/>
            <w:shd w:val="clear" w:color="auto" w:fill="auto"/>
            <w:vAlign w:val="center"/>
          </w:tcPr>
          <w:p w14:paraId="1A57026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A42CFD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38D5497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2FCBA18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553F42DA">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5DD82228">
            <w:pPr>
              <w:spacing w:before="48" w:line="219" w:lineRule="auto"/>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lang w:val="en-US" w:eastAsia="zh-CN" w:bidi="ar-SA"/>
              </w:rPr>
              <w:t>市就业促进中心</w:t>
            </w:r>
          </w:p>
        </w:tc>
        <w:tc>
          <w:tcPr>
            <w:tcW w:w="2008" w:type="dxa"/>
            <w:vAlign w:val="center"/>
          </w:tcPr>
          <w:p w14:paraId="2837A03F">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0812-3333505</w:t>
            </w:r>
          </w:p>
        </w:tc>
      </w:tr>
      <w:tr w14:paraId="10BC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44788E80">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38751D71">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预算/决算</w:t>
            </w:r>
          </w:p>
        </w:tc>
        <w:tc>
          <w:tcPr>
            <w:tcW w:w="1919" w:type="dxa"/>
            <w:vAlign w:val="center"/>
          </w:tcPr>
          <w:p w14:paraId="37FA11FB">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财政预算、决算信息</w:t>
            </w:r>
          </w:p>
        </w:tc>
        <w:tc>
          <w:tcPr>
            <w:tcW w:w="1307" w:type="dxa"/>
            <w:vAlign w:val="center"/>
          </w:tcPr>
          <w:p w14:paraId="7DF9F4DC">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p w14:paraId="6B21A940">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其他</w:t>
            </w:r>
          </w:p>
        </w:tc>
        <w:tc>
          <w:tcPr>
            <w:tcW w:w="2730" w:type="dxa"/>
            <w:vAlign w:val="center"/>
          </w:tcPr>
          <w:p w14:paraId="2860798D">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w:t>
            </w:r>
            <w:r>
              <w:rPr>
                <w:rFonts w:hint="default" w:ascii="Times New Roman" w:hAnsi="Times New Roman" w:eastAsia="方正仿宋_GBK" w:cs="Times New Roman"/>
                <w:spacing w:val="-1"/>
                <w:sz w:val="32"/>
                <w:szCs w:val="32"/>
                <w:lang w:val="en-US" w:eastAsia="zh-CN"/>
              </w:rPr>
              <w:t>.《中华人民共和国政府信息公开条例》(国务院令第711号)第二十条第七款</w:t>
            </w:r>
          </w:p>
          <w:p w14:paraId="716C1A68">
            <w:pPr>
              <w:numPr>
                <w:ilvl w:val="0"/>
                <w:numId w:val="0"/>
              </w:numPr>
              <w:spacing w:line="238" w:lineRule="auto"/>
              <w:ind w:right="39" w:rightChars="0"/>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lang w:val="en-US" w:eastAsia="zh-CN"/>
              </w:rPr>
              <w:t>2.《财政部关于推进省以下预算决算公</w:t>
            </w:r>
            <w:r>
              <w:rPr>
                <w:rFonts w:hint="default" w:ascii="Times New Roman" w:hAnsi="Times New Roman" w:eastAsia="方正仿宋_GBK" w:cs="Times New Roman"/>
                <w:spacing w:val="-1"/>
                <w:sz w:val="32"/>
                <w:szCs w:val="32"/>
              </w:rPr>
              <w:t>开工作的通知》(财预〔2013〕309号)</w:t>
            </w:r>
          </w:p>
        </w:tc>
        <w:tc>
          <w:tcPr>
            <w:tcW w:w="1192" w:type="dxa"/>
            <w:shd w:val="clear" w:color="auto" w:fill="auto"/>
            <w:vAlign w:val="center"/>
          </w:tcPr>
          <w:p w14:paraId="4BB8878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83CF9C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65D90F4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75BD57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5048F68">
            <w:pPr>
              <w:spacing w:before="48" w:line="219"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59974E6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规划财务科</w:t>
            </w:r>
          </w:p>
        </w:tc>
        <w:tc>
          <w:tcPr>
            <w:tcW w:w="2008" w:type="dxa"/>
            <w:shd w:val="clear" w:color="auto" w:fill="auto"/>
            <w:vAlign w:val="center"/>
          </w:tcPr>
          <w:p w14:paraId="58BF5009">
            <w:pPr>
              <w:pStyle w:val="6"/>
              <w:jc w:val="center"/>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z w:val="32"/>
                <w:szCs w:val="32"/>
              </w:rPr>
              <w:t>0812-3348958</w:t>
            </w:r>
          </w:p>
        </w:tc>
      </w:tr>
      <w:tr w14:paraId="59DA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8BE64D6">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3ABA628B">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人事信息</w:t>
            </w:r>
          </w:p>
        </w:tc>
        <w:tc>
          <w:tcPr>
            <w:tcW w:w="1919" w:type="dxa"/>
            <w:vAlign w:val="center"/>
          </w:tcPr>
          <w:p w14:paraId="1FCC9B22">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本部门人事任免情况</w:t>
            </w:r>
          </w:p>
        </w:tc>
        <w:tc>
          <w:tcPr>
            <w:tcW w:w="1307" w:type="dxa"/>
            <w:vAlign w:val="center"/>
          </w:tcPr>
          <w:p w14:paraId="4632494E">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5D6E880E">
            <w:pPr>
              <w:spacing w:line="238" w:lineRule="auto"/>
              <w:ind w:left="13" w:right="39"/>
              <w:jc w:val="left"/>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lang w:val="en-US" w:eastAsia="zh-CN"/>
              </w:rPr>
              <w:t>《中华人民共和国政府信息公开条例》(国务院令第711号)第二十二条</w:t>
            </w:r>
          </w:p>
        </w:tc>
        <w:tc>
          <w:tcPr>
            <w:tcW w:w="1192" w:type="dxa"/>
            <w:shd w:val="clear" w:color="auto" w:fill="auto"/>
            <w:vAlign w:val="center"/>
          </w:tcPr>
          <w:p w14:paraId="18C7526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181F833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5DBCED4E">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信息形成</w:t>
            </w:r>
          </w:p>
          <w:p w14:paraId="236BA25F">
            <w:pPr>
              <w:spacing w:before="48" w:line="219" w:lineRule="auto"/>
              <w:jc w:val="center"/>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（变更）</w:t>
            </w:r>
          </w:p>
          <w:p w14:paraId="4D256305">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7个工作日内</w:t>
            </w:r>
          </w:p>
        </w:tc>
        <w:tc>
          <w:tcPr>
            <w:tcW w:w="1304" w:type="dxa"/>
            <w:vAlign w:val="center"/>
          </w:tcPr>
          <w:p w14:paraId="5B21797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人事科</w:t>
            </w:r>
          </w:p>
          <w:p w14:paraId="1FC59D99">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4"/>
                <w:kern w:val="0"/>
                <w:sz w:val="32"/>
                <w:szCs w:val="32"/>
                <w:lang w:val="en-US" w:eastAsia="zh-CN" w:bidi="ar-SA"/>
              </w:rPr>
              <w:t>（退休人员工作科）</w:t>
            </w:r>
          </w:p>
        </w:tc>
        <w:tc>
          <w:tcPr>
            <w:tcW w:w="2008" w:type="dxa"/>
            <w:vAlign w:val="center"/>
          </w:tcPr>
          <w:p w14:paraId="7057CEAB">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0812-3350337</w:t>
            </w:r>
          </w:p>
        </w:tc>
      </w:tr>
      <w:tr w14:paraId="248D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179E1BCD">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2942163D">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权责清单</w:t>
            </w:r>
          </w:p>
        </w:tc>
        <w:tc>
          <w:tcPr>
            <w:tcW w:w="1919" w:type="dxa"/>
            <w:vAlign w:val="center"/>
          </w:tcPr>
          <w:p w14:paraId="3842A945">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行政许可事项公示、行政许可目录清单、责任清单等</w:t>
            </w:r>
          </w:p>
        </w:tc>
        <w:tc>
          <w:tcPr>
            <w:tcW w:w="1307" w:type="dxa"/>
            <w:vAlign w:val="center"/>
          </w:tcPr>
          <w:p w14:paraId="76941A11">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553978CC">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1.《中华人民共和国政府信息公开条例》(国务院令第711号)第二十条第五款</w:t>
            </w:r>
          </w:p>
          <w:p w14:paraId="70971415">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2.《中华人民共和国行政许可法》</w:t>
            </w:r>
          </w:p>
          <w:p w14:paraId="406B8A6F">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3.《四川省实施行政许可规程》（四川省人民政府令第181号）第四条</w:t>
            </w:r>
          </w:p>
        </w:tc>
        <w:tc>
          <w:tcPr>
            <w:tcW w:w="1192" w:type="dxa"/>
            <w:shd w:val="clear" w:color="auto" w:fill="auto"/>
            <w:vAlign w:val="center"/>
          </w:tcPr>
          <w:p w14:paraId="241F6E0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78E036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29EBFB1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0DAB25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4B7738B">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4366E760">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lang w:val="en-US" w:eastAsia="zh-CN"/>
              </w:rPr>
              <w:t>法规与政务服务科</w:t>
            </w:r>
          </w:p>
        </w:tc>
        <w:tc>
          <w:tcPr>
            <w:tcW w:w="2008" w:type="dxa"/>
            <w:vAlign w:val="center"/>
          </w:tcPr>
          <w:p w14:paraId="48CCF8DE">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0812-3378001</w:t>
            </w:r>
          </w:p>
        </w:tc>
      </w:tr>
      <w:tr w14:paraId="694A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53651485">
            <w:pPr>
              <w:spacing w:before="48" w:line="219" w:lineRule="auto"/>
              <w:jc w:val="center"/>
              <w:rPr>
                <w:rFonts w:hint="default" w:ascii="Times New Roman" w:hAnsi="Times New Roman" w:eastAsia="方正仿宋_GBK" w:cs="Times New Roman"/>
                <w:spacing w:val="-4"/>
                <w:sz w:val="32"/>
                <w:szCs w:val="32"/>
              </w:rPr>
            </w:pPr>
          </w:p>
        </w:tc>
        <w:tc>
          <w:tcPr>
            <w:tcW w:w="659" w:type="dxa"/>
            <w:gridSpan w:val="2"/>
            <w:vMerge w:val="restart"/>
            <w:vAlign w:val="center"/>
          </w:tcPr>
          <w:p w14:paraId="47DAE65E">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建议</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提案</w:t>
            </w:r>
          </w:p>
        </w:tc>
        <w:tc>
          <w:tcPr>
            <w:tcW w:w="659" w:type="dxa"/>
            <w:vAlign w:val="center"/>
          </w:tcPr>
          <w:p w14:paraId="3406AC79">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政协</w:t>
            </w:r>
            <w:r>
              <w:rPr>
                <w:rFonts w:hint="default" w:ascii="Times New Roman" w:hAnsi="Times New Roman" w:eastAsia="方正仿宋_GBK" w:cs="Times New Roman"/>
                <w:spacing w:val="-4"/>
                <w:sz w:val="32"/>
                <w:szCs w:val="32"/>
                <w:lang w:val="en-US" w:eastAsia="zh-CN"/>
              </w:rPr>
              <w:br w:type="textWrapping"/>
            </w:r>
            <w:r>
              <w:rPr>
                <w:rFonts w:hint="default" w:ascii="Times New Roman" w:hAnsi="Times New Roman" w:eastAsia="方正仿宋_GBK" w:cs="Times New Roman"/>
                <w:spacing w:val="-4"/>
                <w:sz w:val="32"/>
                <w:szCs w:val="32"/>
                <w:lang w:val="en-US" w:eastAsia="zh-CN"/>
              </w:rPr>
              <w:t>提案</w:t>
            </w:r>
          </w:p>
        </w:tc>
        <w:tc>
          <w:tcPr>
            <w:tcW w:w="1919" w:type="dxa"/>
            <w:vAlign w:val="center"/>
          </w:tcPr>
          <w:p w14:paraId="1923DDDA">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本单涉及的政协提案答复情况</w:t>
            </w:r>
          </w:p>
        </w:tc>
        <w:tc>
          <w:tcPr>
            <w:tcW w:w="1307" w:type="dxa"/>
            <w:vMerge w:val="restart"/>
            <w:vAlign w:val="center"/>
          </w:tcPr>
          <w:p w14:paraId="1C8FA37C">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其他</w:t>
            </w:r>
          </w:p>
        </w:tc>
        <w:tc>
          <w:tcPr>
            <w:tcW w:w="2730" w:type="dxa"/>
            <w:vMerge w:val="restart"/>
            <w:vAlign w:val="center"/>
          </w:tcPr>
          <w:p w14:paraId="09420AF6">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1.《关于做好全国人大代表建议和全国政协委员提案办理结果公开工作的通知》(国办发〔2014〕46号)</w:t>
            </w:r>
          </w:p>
          <w:p w14:paraId="0EBFFD1F">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2.《中华人民共和国政府信息公开条例》(国务院令第711号)第二十二条</w:t>
            </w:r>
          </w:p>
          <w:p w14:paraId="1E5D6919">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3.《四川省人民政府办公厅关于做好人大代表建议和政协提案办理结果公开工作的通知》(川办发〔2014〕96号)</w:t>
            </w:r>
          </w:p>
        </w:tc>
        <w:tc>
          <w:tcPr>
            <w:tcW w:w="1192" w:type="dxa"/>
            <w:shd w:val="clear" w:color="auto" w:fill="auto"/>
            <w:vAlign w:val="center"/>
          </w:tcPr>
          <w:p w14:paraId="2F97637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A91447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restart"/>
            <w:vAlign w:val="center"/>
          </w:tcPr>
          <w:p w14:paraId="2791FD4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7D2855D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9560990">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restart"/>
            <w:vAlign w:val="center"/>
          </w:tcPr>
          <w:p w14:paraId="0ED81485">
            <w:pPr>
              <w:pStyle w:val="6"/>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办公室</w:t>
            </w:r>
          </w:p>
        </w:tc>
        <w:tc>
          <w:tcPr>
            <w:tcW w:w="2008" w:type="dxa"/>
            <w:vMerge w:val="restart"/>
            <w:vAlign w:val="center"/>
          </w:tcPr>
          <w:p w14:paraId="3358D73A">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0A40D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460F97C6">
            <w:pPr>
              <w:spacing w:before="48" w:line="219" w:lineRule="auto"/>
              <w:jc w:val="center"/>
              <w:rPr>
                <w:rFonts w:hint="default" w:ascii="Times New Roman" w:hAnsi="Times New Roman" w:eastAsia="方正仿宋_GBK" w:cs="Times New Roman"/>
                <w:spacing w:val="-4"/>
                <w:sz w:val="32"/>
                <w:szCs w:val="32"/>
              </w:rPr>
            </w:pPr>
          </w:p>
        </w:tc>
        <w:tc>
          <w:tcPr>
            <w:tcW w:w="659" w:type="dxa"/>
            <w:gridSpan w:val="2"/>
            <w:vMerge w:val="continue"/>
            <w:vAlign w:val="center"/>
          </w:tcPr>
          <w:p w14:paraId="7167F831">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659" w:type="dxa"/>
            <w:vAlign w:val="center"/>
          </w:tcPr>
          <w:p w14:paraId="2A8697E5">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人大代表建议</w:t>
            </w:r>
          </w:p>
        </w:tc>
        <w:tc>
          <w:tcPr>
            <w:tcW w:w="1919" w:type="dxa"/>
            <w:vAlign w:val="center"/>
          </w:tcPr>
          <w:p w14:paraId="6A738412">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本单涉及的人大代表建议答复情况</w:t>
            </w:r>
          </w:p>
        </w:tc>
        <w:tc>
          <w:tcPr>
            <w:tcW w:w="1307" w:type="dxa"/>
            <w:vMerge w:val="continue"/>
            <w:vAlign w:val="center"/>
          </w:tcPr>
          <w:p w14:paraId="6CF54EB9">
            <w:pPr>
              <w:spacing w:before="49" w:line="220" w:lineRule="auto"/>
              <w:jc w:val="center"/>
              <w:rPr>
                <w:rFonts w:hint="default" w:ascii="Times New Roman" w:hAnsi="Times New Roman" w:eastAsia="方正仿宋_GBK" w:cs="Times New Roman"/>
                <w:spacing w:val="1"/>
                <w:sz w:val="32"/>
                <w:szCs w:val="32"/>
                <w:lang w:val="en-US" w:eastAsia="zh-CN"/>
              </w:rPr>
            </w:pPr>
          </w:p>
        </w:tc>
        <w:tc>
          <w:tcPr>
            <w:tcW w:w="2730" w:type="dxa"/>
            <w:vMerge w:val="continue"/>
            <w:vAlign w:val="center"/>
          </w:tcPr>
          <w:p w14:paraId="5F63CD32">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p>
        </w:tc>
        <w:tc>
          <w:tcPr>
            <w:tcW w:w="1192" w:type="dxa"/>
            <w:shd w:val="clear" w:color="auto" w:fill="auto"/>
            <w:vAlign w:val="center"/>
          </w:tcPr>
          <w:p w14:paraId="630ACD3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720D78D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vAlign w:val="center"/>
          </w:tcPr>
          <w:p w14:paraId="5083AFE7">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1304" w:type="dxa"/>
            <w:vMerge w:val="continue"/>
            <w:vAlign w:val="center"/>
          </w:tcPr>
          <w:p w14:paraId="44FF9737">
            <w:pPr>
              <w:pStyle w:val="6"/>
              <w:jc w:val="center"/>
              <w:rPr>
                <w:rFonts w:hint="default" w:ascii="Times New Roman" w:hAnsi="Times New Roman" w:eastAsia="方正仿宋_GBK" w:cs="Times New Roman"/>
                <w:spacing w:val="-4"/>
                <w:sz w:val="32"/>
                <w:szCs w:val="32"/>
                <w:lang w:val="en-US" w:eastAsia="zh-CN"/>
              </w:rPr>
            </w:pPr>
          </w:p>
        </w:tc>
        <w:tc>
          <w:tcPr>
            <w:tcW w:w="2008" w:type="dxa"/>
            <w:vMerge w:val="continue"/>
            <w:vAlign w:val="center"/>
          </w:tcPr>
          <w:p w14:paraId="2B36D444">
            <w:pPr>
              <w:pStyle w:val="6"/>
              <w:jc w:val="center"/>
              <w:rPr>
                <w:rFonts w:hint="default" w:ascii="Times New Roman" w:hAnsi="Times New Roman" w:eastAsia="方正仿宋_GBK" w:cs="Times New Roman"/>
                <w:sz w:val="32"/>
                <w:szCs w:val="32"/>
              </w:rPr>
            </w:pPr>
          </w:p>
        </w:tc>
      </w:tr>
      <w:tr w14:paraId="76101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5FCC0FD3">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69691DDE">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社会信用体系建设</w:t>
            </w:r>
          </w:p>
        </w:tc>
        <w:tc>
          <w:tcPr>
            <w:tcW w:w="1919" w:type="dxa"/>
            <w:vAlign w:val="center"/>
          </w:tcPr>
          <w:p w14:paraId="37EEA951">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行政处罚、信用工作、双公示、红黑名单等</w:t>
            </w:r>
          </w:p>
        </w:tc>
        <w:tc>
          <w:tcPr>
            <w:tcW w:w="1307" w:type="dxa"/>
            <w:vAlign w:val="center"/>
          </w:tcPr>
          <w:p w14:paraId="5E763C3B">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3DC1D41E">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1.《中华人民共和国政府信息公开条例》(国务院令第711号)第二十条第五款、第六款</w:t>
            </w:r>
          </w:p>
          <w:p w14:paraId="13053B40">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2.《中华人民共和国行政处罚法》</w:t>
            </w:r>
          </w:p>
        </w:tc>
        <w:tc>
          <w:tcPr>
            <w:tcW w:w="1192" w:type="dxa"/>
            <w:shd w:val="clear" w:color="auto" w:fill="auto"/>
            <w:vAlign w:val="center"/>
          </w:tcPr>
          <w:p w14:paraId="2C3FCDC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1623D8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6C72183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5E6B10D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15ECA46">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78F5C3C6">
            <w:pPr>
              <w:pStyle w:val="6"/>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劳动保障</w:t>
            </w:r>
            <w:r>
              <w:rPr>
                <w:rFonts w:hint="default" w:ascii="Times New Roman" w:hAnsi="Times New Roman" w:eastAsia="方正仿宋_GBK" w:cs="Times New Roman"/>
                <w:spacing w:val="-4"/>
                <w:sz w:val="32"/>
                <w:szCs w:val="32"/>
                <w:lang w:val="en-US" w:eastAsia="zh-CN"/>
              </w:rPr>
              <w:t>监察科</w:t>
            </w:r>
          </w:p>
          <w:p w14:paraId="611F5FD9">
            <w:pPr>
              <w:pStyle w:val="6"/>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法规与政务服务科</w:t>
            </w:r>
          </w:p>
        </w:tc>
        <w:tc>
          <w:tcPr>
            <w:tcW w:w="2008" w:type="dxa"/>
            <w:vAlign w:val="center"/>
          </w:tcPr>
          <w:p w14:paraId="2116A242">
            <w:pPr>
              <w:pStyle w:val="6"/>
              <w:jc w:val="center"/>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snapToGrid w:val="0"/>
                <w:color w:val="000000"/>
                <w:spacing w:val="-4"/>
                <w:kern w:val="0"/>
                <w:sz w:val="32"/>
                <w:szCs w:val="32"/>
                <w:lang w:val="en-US" w:eastAsia="zh-CN" w:bidi="ar-SA"/>
              </w:rPr>
              <w:t>0812-</w:t>
            </w:r>
            <w:r>
              <w:rPr>
                <w:rFonts w:hint="default" w:ascii="Times New Roman" w:hAnsi="Times New Roman" w:eastAsia="方正仿宋_GBK" w:cs="Times New Roman"/>
                <w:snapToGrid w:val="0"/>
                <w:color w:val="000000"/>
                <w:spacing w:val="-4"/>
                <w:kern w:val="0"/>
                <w:sz w:val="32"/>
                <w:szCs w:val="32"/>
                <w:lang w:val="en-US" w:eastAsia="en-US" w:bidi="ar-SA"/>
              </w:rPr>
              <w:t>2971123</w:t>
            </w:r>
          </w:p>
          <w:p w14:paraId="025649D6">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0812-3378001</w:t>
            </w:r>
          </w:p>
        </w:tc>
      </w:tr>
      <w:tr w14:paraId="2FFC5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73224A87">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1CBC4E79">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“五公开”推进</w:t>
            </w:r>
          </w:p>
        </w:tc>
        <w:tc>
          <w:tcPr>
            <w:tcW w:w="1919" w:type="dxa"/>
            <w:vAlign w:val="center"/>
          </w:tcPr>
          <w:p w14:paraId="31BF2652">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决策公开、执行公开、管理公开、服务公开、结果公开</w:t>
            </w:r>
          </w:p>
        </w:tc>
        <w:tc>
          <w:tcPr>
            <w:tcW w:w="1307" w:type="dxa"/>
            <w:vAlign w:val="center"/>
          </w:tcPr>
          <w:p w14:paraId="36C5A36E">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p w14:paraId="53E3755F">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其他</w:t>
            </w:r>
          </w:p>
        </w:tc>
        <w:tc>
          <w:tcPr>
            <w:tcW w:w="2730" w:type="dxa"/>
            <w:vAlign w:val="center"/>
          </w:tcPr>
          <w:p w14:paraId="2B2108F5">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1.《中华人民共和国政府信息公开条例》(国务院令第711号)</w:t>
            </w:r>
          </w:p>
          <w:p w14:paraId="14D903B0">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2.《四川省政务公开规定》（四川省人民政府令第201号）</w:t>
            </w:r>
            <w:r>
              <w:rPr>
                <w:rFonts w:hint="default" w:ascii="Times New Roman" w:hAnsi="Times New Roman" w:eastAsia="方正仿宋_GBK" w:cs="Times New Roman"/>
                <w:spacing w:val="-1"/>
                <w:sz w:val="32"/>
                <w:szCs w:val="32"/>
                <w:lang w:val="en-US" w:eastAsia="zh-CN"/>
              </w:rPr>
              <w:br w:type="textWrapping"/>
            </w:r>
            <w:r>
              <w:rPr>
                <w:rFonts w:hint="default" w:ascii="Times New Roman" w:hAnsi="Times New Roman" w:eastAsia="方正仿宋_GBK" w:cs="Times New Roman"/>
                <w:spacing w:val="-1"/>
                <w:sz w:val="32"/>
                <w:szCs w:val="32"/>
                <w:lang w:val="en-US" w:eastAsia="zh-CN"/>
              </w:rPr>
              <w:t>3.《关于印发深化政务公开促进基层政府治理能力提升工作方案的通知》</w:t>
            </w:r>
          </w:p>
        </w:tc>
        <w:tc>
          <w:tcPr>
            <w:tcW w:w="1192" w:type="dxa"/>
            <w:shd w:val="clear" w:color="auto" w:fill="auto"/>
            <w:vAlign w:val="center"/>
          </w:tcPr>
          <w:p w14:paraId="5DBF498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2714667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2691BD4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E1E80D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29C16916">
            <w:pPr>
              <w:pStyle w:val="6"/>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7F091229">
            <w:pPr>
              <w:pStyle w:val="6"/>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办公室，局机关相关科室、直属单位</w:t>
            </w:r>
          </w:p>
        </w:tc>
        <w:tc>
          <w:tcPr>
            <w:tcW w:w="2008" w:type="dxa"/>
            <w:vAlign w:val="center"/>
          </w:tcPr>
          <w:p w14:paraId="43DA24AA">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77B4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1794A6B3">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21119144">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财政信息</w:t>
            </w:r>
          </w:p>
        </w:tc>
        <w:tc>
          <w:tcPr>
            <w:tcW w:w="1919" w:type="dxa"/>
            <w:vAlign w:val="center"/>
          </w:tcPr>
          <w:p w14:paraId="4A8C31E8">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本单位财政预算、结算、报告、三公经费等情况</w:t>
            </w:r>
          </w:p>
        </w:tc>
        <w:tc>
          <w:tcPr>
            <w:tcW w:w="1307" w:type="dxa"/>
            <w:vAlign w:val="center"/>
          </w:tcPr>
          <w:p w14:paraId="471F07B0">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46F21FAF">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《中华人民共和国政府信息公开条例》(国务院令第711号)第二十条第七款</w:t>
            </w:r>
          </w:p>
        </w:tc>
        <w:tc>
          <w:tcPr>
            <w:tcW w:w="1192" w:type="dxa"/>
            <w:shd w:val="clear" w:color="auto" w:fill="auto"/>
            <w:vAlign w:val="center"/>
          </w:tcPr>
          <w:p w14:paraId="4BE580E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40FCD91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restart"/>
            <w:shd w:val="clear" w:color="auto" w:fill="auto"/>
            <w:vAlign w:val="center"/>
          </w:tcPr>
          <w:p w14:paraId="549EEBE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4F202C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0C442B7A">
            <w:pPr>
              <w:spacing w:before="48" w:line="219" w:lineRule="auto"/>
              <w:jc w:val="center"/>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restart"/>
            <w:shd w:val="clear" w:color="auto" w:fill="auto"/>
            <w:vAlign w:val="center"/>
          </w:tcPr>
          <w:p w14:paraId="55DDA21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规划财务科</w:t>
            </w:r>
          </w:p>
        </w:tc>
        <w:tc>
          <w:tcPr>
            <w:tcW w:w="2008" w:type="dxa"/>
            <w:vMerge w:val="restart"/>
            <w:shd w:val="clear" w:color="auto" w:fill="auto"/>
            <w:vAlign w:val="center"/>
          </w:tcPr>
          <w:p w14:paraId="6358C9A5">
            <w:pPr>
              <w:pStyle w:val="6"/>
              <w:jc w:val="center"/>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z w:val="32"/>
                <w:szCs w:val="32"/>
              </w:rPr>
              <w:t>0812-3348958</w:t>
            </w:r>
          </w:p>
        </w:tc>
      </w:tr>
      <w:tr w14:paraId="2BAE3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73BB47D9">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15669F6F">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收费目录清单</w:t>
            </w:r>
          </w:p>
        </w:tc>
        <w:tc>
          <w:tcPr>
            <w:tcW w:w="1919" w:type="dxa"/>
            <w:vAlign w:val="center"/>
          </w:tcPr>
          <w:p w14:paraId="0F10C861">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本单位涉及的收费目录清单</w:t>
            </w:r>
          </w:p>
        </w:tc>
        <w:tc>
          <w:tcPr>
            <w:tcW w:w="1307" w:type="dxa"/>
            <w:vAlign w:val="center"/>
          </w:tcPr>
          <w:p w14:paraId="633C82B5">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5DB4358F">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《中华人民共和国政府信息公开条例》(国务院令第711号)第二十条第</w:t>
            </w:r>
            <w:r>
              <w:rPr>
                <w:rFonts w:hint="eastAsia" w:ascii="Times New Roman" w:hAnsi="Times New Roman" w:eastAsia="方正仿宋_GBK" w:cs="Times New Roman"/>
                <w:spacing w:val="-1"/>
                <w:sz w:val="32"/>
                <w:szCs w:val="32"/>
                <w:lang w:val="en-US" w:eastAsia="zh-CN"/>
              </w:rPr>
              <w:t>八</w:t>
            </w:r>
            <w:r>
              <w:rPr>
                <w:rFonts w:hint="default" w:ascii="Times New Roman" w:hAnsi="Times New Roman" w:eastAsia="方正仿宋_GBK" w:cs="Times New Roman"/>
                <w:spacing w:val="-1"/>
                <w:sz w:val="32"/>
                <w:szCs w:val="32"/>
                <w:lang w:val="en-US" w:eastAsia="zh-CN"/>
              </w:rPr>
              <w:t>款</w:t>
            </w:r>
          </w:p>
        </w:tc>
        <w:tc>
          <w:tcPr>
            <w:tcW w:w="1192" w:type="dxa"/>
            <w:shd w:val="clear" w:color="auto" w:fill="auto"/>
            <w:vAlign w:val="center"/>
          </w:tcPr>
          <w:p w14:paraId="6183307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72B3B4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Merge w:val="continue"/>
            <w:shd w:val="clear" w:color="auto" w:fill="auto"/>
            <w:vAlign w:val="center"/>
          </w:tcPr>
          <w:p w14:paraId="2A58462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1304" w:type="dxa"/>
            <w:vMerge w:val="continue"/>
            <w:shd w:val="clear" w:color="auto" w:fill="auto"/>
            <w:vAlign w:val="center"/>
          </w:tcPr>
          <w:p w14:paraId="30DB60E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p>
        </w:tc>
        <w:tc>
          <w:tcPr>
            <w:tcW w:w="2008" w:type="dxa"/>
            <w:vMerge w:val="continue"/>
            <w:shd w:val="clear" w:color="auto" w:fill="auto"/>
            <w:vAlign w:val="center"/>
          </w:tcPr>
          <w:p w14:paraId="65759532">
            <w:pPr>
              <w:pStyle w:val="6"/>
              <w:jc w:val="center"/>
              <w:rPr>
                <w:rFonts w:hint="default" w:ascii="Times New Roman" w:hAnsi="Times New Roman" w:eastAsia="方正仿宋_GBK" w:cs="Times New Roman"/>
                <w:sz w:val="32"/>
                <w:szCs w:val="32"/>
              </w:rPr>
            </w:pPr>
          </w:p>
        </w:tc>
      </w:tr>
      <w:tr w14:paraId="1043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1B4058CA">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5EA0C7FD">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重大建设项目</w:t>
            </w:r>
          </w:p>
        </w:tc>
        <w:tc>
          <w:tcPr>
            <w:tcW w:w="1919" w:type="dxa"/>
            <w:vAlign w:val="center"/>
          </w:tcPr>
          <w:p w14:paraId="5A4D9BCD">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重大建设项目的批准和实施情况</w:t>
            </w:r>
          </w:p>
        </w:tc>
        <w:tc>
          <w:tcPr>
            <w:tcW w:w="1307" w:type="dxa"/>
            <w:vAlign w:val="center"/>
          </w:tcPr>
          <w:p w14:paraId="51084352">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065594B6">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《中华人民共和国政府信息公开条例》(国务院令第711号)第二十条第</w:t>
            </w:r>
            <w:r>
              <w:rPr>
                <w:rFonts w:hint="eastAsia" w:ascii="Times New Roman" w:hAnsi="Times New Roman" w:eastAsia="方正仿宋_GBK" w:cs="Times New Roman"/>
                <w:spacing w:val="-1"/>
                <w:sz w:val="32"/>
                <w:szCs w:val="32"/>
                <w:lang w:val="en-US" w:eastAsia="zh-CN"/>
              </w:rPr>
              <w:t>十</w:t>
            </w:r>
            <w:r>
              <w:rPr>
                <w:rFonts w:hint="default" w:ascii="Times New Roman" w:hAnsi="Times New Roman" w:eastAsia="方正仿宋_GBK" w:cs="Times New Roman"/>
                <w:spacing w:val="-1"/>
                <w:sz w:val="32"/>
                <w:szCs w:val="32"/>
                <w:lang w:val="en-US" w:eastAsia="zh-CN"/>
              </w:rPr>
              <w:t>款</w:t>
            </w:r>
          </w:p>
        </w:tc>
        <w:tc>
          <w:tcPr>
            <w:tcW w:w="1192" w:type="dxa"/>
            <w:shd w:val="clear" w:color="auto" w:fill="auto"/>
            <w:vAlign w:val="center"/>
          </w:tcPr>
          <w:p w14:paraId="7B9C77D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1E5BC16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4DA93FD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093E97B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B6B7AF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2924B877">
            <w:pPr>
              <w:spacing w:before="48" w:line="219" w:lineRule="auto"/>
              <w:jc w:val="left"/>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办公室，局机关相关科室、直属单位</w:t>
            </w:r>
          </w:p>
        </w:tc>
        <w:tc>
          <w:tcPr>
            <w:tcW w:w="2008" w:type="dxa"/>
            <w:shd w:val="clear" w:color="auto" w:fill="auto"/>
            <w:vAlign w:val="center"/>
          </w:tcPr>
          <w:p w14:paraId="369E064B">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07B9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567F6AA5">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3E3D065D">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政府信息公开年报</w:t>
            </w:r>
          </w:p>
        </w:tc>
        <w:tc>
          <w:tcPr>
            <w:tcW w:w="1919" w:type="dxa"/>
            <w:vAlign w:val="center"/>
          </w:tcPr>
          <w:p w14:paraId="15FDB4D1">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本部门政府信息公开年度报告</w:t>
            </w:r>
          </w:p>
        </w:tc>
        <w:tc>
          <w:tcPr>
            <w:tcW w:w="1307" w:type="dxa"/>
            <w:vAlign w:val="center"/>
          </w:tcPr>
          <w:p w14:paraId="1AEA691D">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p w14:paraId="671D2DEB">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其他</w:t>
            </w:r>
          </w:p>
        </w:tc>
        <w:tc>
          <w:tcPr>
            <w:tcW w:w="2730" w:type="dxa"/>
            <w:shd w:val="clear" w:color="auto" w:fill="auto"/>
            <w:vAlign w:val="center"/>
          </w:tcPr>
          <w:p w14:paraId="21D31452">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1.《中华人民共和国政府信息公开条例》(国务院令第711号)第二十条第七款</w:t>
            </w:r>
          </w:p>
          <w:p w14:paraId="459CC98C">
            <w:pPr>
              <w:numPr>
                <w:ilvl w:val="0"/>
                <w:numId w:val="0"/>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pacing w:val="-1"/>
                <w:sz w:val="32"/>
                <w:szCs w:val="32"/>
                <w:lang w:val="en-US" w:eastAsia="zh-CN"/>
              </w:rPr>
              <w:t>2.《财政部关于推进省以下预算决算公开工作的通知》(财预〔2013〕309号)</w:t>
            </w:r>
          </w:p>
        </w:tc>
        <w:tc>
          <w:tcPr>
            <w:tcW w:w="1192" w:type="dxa"/>
            <w:shd w:val="clear" w:color="auto" w:fill="auto"/>
            <w:vAlign w:val="center"/>
          </w:tcPr>
          <w:p w14:paraId="115EB00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1EAAD2B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46EC396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11A78AA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43CBD7EF">
            <w:pPr>
              <w:spacing w:before="48" w:line="219" w:lineRule="auto"/>
              <w:jc w:val="center"/>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4851B3F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办公室</w:t>
            </w:r>
          </w:p>
        </w:tc>
        <w:tc>
          <w:tcPr>
            <w:tcW w:w="2008" w:type="dxa"/>
            <w:shd w:val="clear" w:color="auto" w:fill="auto"/>
            <w:vAlign w:val="center"/>
          </w:tcPr>
          <w:p w14:paraId="17BFF022">
            <w:pPr>
              <w:pStyle w:val="6"/>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0812-3343589</w:t>
            </w:r>
          </w:p>
        </w:tc>
      </w:tr>
      <w:tr w14:paraId="5504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3CCA083">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3FFF1BDF">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政府信息公开制度</w:t>
            </w:r>
          </w:p>
        </w:tc>
        <w:tc>
          <w:tcPr>
            <w:tcW w:w="1919" w:type="dxa"/>
            <w:vAlign w:val="center"/>
          </w:tcPr>
          <w:p w14:paraId="4D8B8728">
            <w:pPr>
              <w:spacing w:before="48" w:line="219" w:lineRule="auto"/>
              <w:jc w:val="left"/>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政府信息公开相关依据</w:t>
            </w:r>
          </w:p>
        </w:tc>
        <w:tc>
          <w:tcPr>
            <w:tcW w:w="1307" w:type="dxa"/>
            <w:vAlign w:val="center"/>
          </w:tcPr>
          <w:p w14:paraId="7880433E">
            <w:pPr>
              <w:spacing w:before="49" w:line="220" w:lineRule="auto"/>
              <w:jc w:val="center"/>
              <w:rPr>
                <w:rFonts w:hint="default" w:ascii="Times New Roman" w:hAnsi="Times New Roman" w:eastAsia="方正仿宋_GBK" w:cs="Times New Roman"/>
                <w:spacing w:val="1"/>
                <w:sz w:val="32"/>
                <w:szCs w:val="32"/>
                <w:lang w:val="en-US" w:eastAsia="zh-CN"/>
              </w:rPr>
            </w:pPr>
            <w:r>
              <w:rPr>
                <w:rFonts w:hint="eastAsia" w:ascii="Times New Roman" w:hAnsi="Times New Roman" w:eastAsia="方正仿宋_GBK" w:cs="Times New Roman"/>
                <w:spacing w:val="1"/>
                <w:sz w:val="32"/>
                <w:szCs w:val="32"/>
                <w:lang w:val="en-US" w:eastAsia="zh-CN"/>
              </w:rPr>
              <w:t>其他</w:t>
            </w:r>
          </w:p>
        </w:tc>
        <w:tc>
          <w:tcPr>
            <w:tcW w:w="2730" w:type="dxa"/>
            <w:shd w:val="clear" w:color="auto" w:fill="auto"/>
            <w:vAlign w:val="center"/>
          </w:tcPr>
          <w:p w14:paraId="11D804EB">
            <w:pPr>
              <w:numPr>
                <w:ilvl w:val="0"/>
                <w:numId w:val="0"/>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《四川省人民政府办公厅关于进一步规范建设政府信息公开专栏有关工作的通知》(川办便函〔2022</w:t>
            </w:r>
            <w:r>
              <w:rPr>
                <w:rFonts w:hint="default" w:ascii="Times New Roman" w:hAnsi="Times New Roman" w:eastAsia="方正仿宋_GBK" w:cs="Times New Roman"/>
                <w:spacing w:val="-1"/>
                <w:sz w:val="32"/>
                <w:szCs w:val="32"/>
                <w:lang w:val="en-US" w:eastAsia="zh-CN"/>
              </w:rPr>
              <w:t>〕</w:t>
            </w:r>
            <w:r>
              <w:rPr>
                <w:rFonts w:hint="default" w:ascii="Times New Roman" w:hAnsi="Times New Roman" w:eastAsia="方正仿宋_GBK" w:cs="Times New Roman"/>
                <w:snapToGrid w:val="0"/>
                <w:color w:val="000000"/>
                <w:spacing w:val="-1"/>
                <w:kern w:val="0"/>
                <w:sz w:val="32"/>
                <w:szCs w:val="32"/>
                <w:lang w:val="en-US" w:eastAsia="zh-CN" w:bidi="ar-SA"/>
              </w:rPr>
              <w:t>156号)</w:t>
            </w:r>
          </w:p>
        </w:tc>
        <w:tc>
          <w:tcPr>
            <w:tcW w:w="1192" w:type="dxa"/>
            <w:shd w:val="clear" w:color="auto" w:fill="auto"/>
            <w:vAlign w:val="center"/>
          </w:tcPr>
          <w:p w14:paraId="715AA28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4CD58C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5BCAF24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5C40E5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A62359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204F329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办公室</w:t>
            </w:r>
          </w:p>
        </w:tc>
        <w:tc>
          <w:tcPr>
            <w:tcW w:w="2008" w:type="dxa"/>
            <w:shd w:val="clear" w:color="auto" w:fill="auto"/>
            <w:vAlign w:val="center"/>
          </w:tcPr>
          <w:p w14:paraId="7C1BE702">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1F114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78F74F7">
            <w:pPr>
              <w:spacing w:before="48" w:line="219" w:lineRule="auto"/>
              <w:jc w:val="center"/>
              <w:rPr>
                <w:rFonts w:hint="default" w:ascii="Times New Roman" w:hAnsi="Times New Roman" w:eastAsia="方正仿宋_GBK" w:cs="Times New Roman"/>
                <w:spacing w:val="-4"/>
                <w:sz w:val="32"/>
                <w:szCs w:val="32"/>
              </w:rPr>
            </w:pPr>
          </w:p>
        </w:tc>
        <w:tc>
          <w:tcPr>
            <w:tcW w:w="1318" w:type="dxa"/>
            <w:gridSpan w:val="3"/>
            <w:vAlign w:val="center"/>
          </w:tcPr>
          <w:p w14:paraId="1373F173">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政府信息公开指南</w:t>
            </w:r>
          </w:p>
        </w:tc>
        <w:tc>
          <w:tcPr>
            <w:tcW w:w="1919" w:type="dxa"/>
            <w:vAlign w:val="center"/>
          </w:tcPr>
          <w:p w14:paraId="6FB45992">
            <w:pPr>
              <w:spacing w:before="48" w:line="219" w:lineRule="auto"/>
              <w:jc w:val="left"/>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本部门政府信息公开指南</w:t>
            </w:r>
          </w:p>
        </w:tc>
        <w:tc>
          <w:tcPr>
            <w:tcW w:w="1307" w:type="dxa"/>
            <w:vAlign w:val="center"/>
          </w:tcPr>
          <w:p w14:paraId="5CED808A">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p w14:paraId="6830FCA2">
            <w:pPr>
              <w:spacing w:before="49" w:line="220" w:lineRule="auto"/>
              <w:jc w:val="center"/>
              <w:rPr>
                <w:rFonts w:hint="default" w:ascii="Times New Roman" w:hAnsi="Times New Roman" w:eastAsia="方正仿宋_GBK" w:cs="Times New Roman"/>
                <w:spacing w:val="1"/>
                <w:sz w:val="32"/>
                <w:szCs w:val="32"/>
                <w:lang w:val="en-US" w:eastAsia="zh-CN"/>
              </w:rPr>
            </w:pPr>
            <w:r>
              <w:rPr>
                <w:rFonts w:hint="eastAsia" w:ascii="Times New Roman" w:hAnsi="Times New Roman" w:eastAsia="方正仿宋_GBK" w:cs="Times New Roman"/>
                <w:spacing w:val="1"/>
                <w:sz w:val="32"/>
                <w:szCs w:val="32"/>
                <w:lang w:val="en-US" w:eastAsia="zh-CN"/>
              </w:rPr>
              <w:t>其他</w:t>
            </w:r>
          </w:p>
        </w:tc>
        <w:tc>
          <w:tcPr>
            <w:tcW w:w="2730" w:type="dxa"/>
            <w:shd w:val="clear" w:color="auto" w:fill="auto"/>
            <w:vAlign w:val="center"/>
          </w:tcPr>
          <w:p w14:paraId="09D01273">
            <w:pPr>
              <w:numPr>
                <w:ilvl w:val="0"/>
                <w:numId w:val="1"/>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《中华人民共和国政府信息公开条例》(</w:t>
            </w:r>
            <w:r>
              <w:rPr>
                <w:rFonts w:hint="eastAsia" w:ascii="Times New Roman" w:hAnsi="Times New Roman" w:eastAsia="方正仿宋_GBK" w:cs="Times New Roman"/>
                <w:snapToGrid w:val="0"/>
                <w:color w:val="000000"/>
                <w:spacing w:val="-1"/>
                <w:kern w:val="0"/>
                <w:sz w:val="32"/>
                <w:szCs w:val="32"/>
                <w:lang w:val="en-US" w:eastAsia="zh-CN" w:bidi="ar-SA"/>
              </w:rPr>
              <w:t>国务院令</w:t>
            </w:r>
            <w:r>
              <w:rPr>
                <w:rFonts w:hint="default" w:ascii="Times New Roman" w:hAnsi="Times New Roman" w:eastAsia="方正仿宋_GBK" w:cs="Times New Roman"/>
                <w:snapToGrid w:val="0"/>
                <w:color w:val="000000"/>
                <w:spacing w:val="-1"/>
                <w:kern w:val="0"/>
                <w:sz w:val="32"/>
                <w:szCs w:val="32"/>
                <w:lang w:val="en-US" w:eastAsia="zh-CN" w:bidi="ar-SA"/>
              </w:rPr>
              <w:t>第711号)第十二条</w:t>
            </w:r>
          </w:p>
          <w:p w14:paraId="1354C5F4">
            <w:pPr>
              <w:numPr>
                <w:ilvl w:val="0"/>
                <w:numId w:val="1"/>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《四川省人民政府办公厅关于进一步规范建设政府信息公开专栏有关工作的通知》(川办便函〔2022</w:t>
            </w:r>
            <w:r>
              <w:rPr>
                <w:rFonts w:hint="default" w:ascii="Times New Roman" w:hAnsi="Times New Roman" w:eastAsia="方正仿宋_GBK" w:cs="Times New Roman"/>
                <w:spacing w:val="-1"/>
                <w:sz w:val="32"/>
                <w:szCs w:val="32"/>
                <w:lang w:val="en-US" w:eastAsia="zh-CN"/>
              </w:rPr>
              <w:t>〕</w:t>
            </w:r>
            <w:r>
              <w:rPr>
                <w:rFonts w:hint="default" w:ascii="Times New Roman" w:hAnsi="Times New Roman" w:eastAsia="方正仿宋_GBK" w:cs="Times New Roman"/>
                <w:snapToGrid w:val="0"/>
                <w:color w:val="000000"/>
                <w:spacing w:val="-1"/>
                <w:kern w:val="0"/>
                <w:sz w:val="32"/>
                <w:szCs w:val="32"/>
                <w:lang w:val="en-US" w:eastAsia="zh-CN" w:bidi="ar-SA"/>
              </w:rPr>
              <w:t>156号)</w:t>
            </w:r>
          </w:p>
        </w:tc>
        <w:tc>
          <w:tcPr>
            <w:tcW w:w="1192" w:type="dxa"/>
            <w:shd w:val="clear" w:color="auto" w:fill="auto"/>
            <w:vAlign w:val="center"/>
          </w:tcPr>
          <w:p w14:paraId="6B297BD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AC33DF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3444010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2AF6EA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BEF462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4B60B58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办公室</w:t>
            </w:r>
          </w:p>
        </w:tc>
        <w:tc>
          <w:tcPr>
            <w:tcW w:w="2008" w:type="dxa"/>
            <w:shd w:val="clear" w:color="auto" w:fill="auto"/>
            <w:vAlign w:val="center"/>
          </w:tcPr>
          <w:p w14:paraId="2FAC0BAD">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61B4C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restart"/>
            <w:tcBorders>
              <w:right w:val="single" w:color="auto" w:sz="4" w:space="0"/>
            </w:tcBorders>
            <w:textDirection w:val="tbRlV"/>
            <w:vAlign w:val="center"/>
          </w:tcPr>
          <w:p w14:paraId="180E004D">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其他公开事项</w:t>
            </w:r>
          </w:p>
        </w:tc>
        <w:tc>
          <w:tcPr>
            <w:tcW w:w="1318" w:type="dxa"/>
            <w:gridSpan w:val="3"/>
            <w:vAlign w:val="center"/>
          </w:tcPr>
          <w:p w14:paraId="4D952CDA">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政府网站年度报表</w:t>
            </w:r>
          </w:p>
        </w:tc>
        <w:tc>
          <w:tcPr>
            <w:tcW w:w="1919" w:type="dxa"/>
            <w:vAlign w:val="center"/>
          </w:tcPr>
          <w:p w14:paraId="676DABC1">
            <w:pPr>
              <w:spacing w:before="48" w:line="219" w:lineRule="auto"/>
              <w:jc w:val="left"/>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本部门政府网站工作年度报表</w:t>
            </w:r>
          </w:p>
        </w:tc>
        <w:tc>
          <w:tcPr>
            <w:tcW w:w="1307" w:type="dxa"/>
            <w:vAlign w:val="center"/>
          </w:tcPr>
          <w:p w14:paraId="05DB9B39">
            <w:pPr>
              <w:spacing w:before="49" w:line="220" w:lineRule="auto"/>
              <w:jc w:val="center"/>
              <w:rPr>
                <w:rFonts w:hint="default" w:ascii="Times New Roman" w:hAnsi="Times New Roman" w:eastAsia="方正仿宋_GBK" w:cs="Times New Roman"/>
                <w:spacing w:val="1"/>
                <w:sz w:val="32"/>
                <w:szCs w:val="32"/>
                <w:lang w:val="en-US" w:eastAsia="zh-CN"/>
              </w:rPr>
            </w:pPr>
            <w:r>
              <w:rPr>
                <w:rFonts w:hint="eastAsia" w:ascii="Times New Roman" w:hAnsi="Times New Roman" w:eastAsia="方正仿宋_GBK" w:cs="Times New Roman"/>
                <w:spacing w:val="1"/>
                <w:sz w:val="32"/>
                <w:szCs w:val="32"/>
                <w:lang w:val="en-US" w:eastAsia="zh-CN"/>
              </w:rPr>
              <w:t>其他</w:t>
            </w:r>
          </w:p>
        </w:tc>
        <w:tc>
          <w:tcPr>
            <w:tcW w:w="2730" w:type="dxa"/>
            <w:vAlign w:val="center"/>
          </w:tcPr>
          <w:p w14:paraId="6A0F33A6">
            <w:pPr>
              <w:numPr>
                <w:ilvl w:val="0"/>
                <w:numId w:val="2"/>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《国务院办公厅关于做好政府网站年度报表发布工作的通知》(国办</w:t>
            </w:r>
            <w:r>
              <w:rPr>
                <w:rFonts w:hint="eastAsia" w:ascii="Times New Roman" w:hAnsi="Times New Roman" w:eastAsia="方正仿宋_GBK" w:cs="Times New Roman"/>
                <w:spacing w:val="-1"/>
                <w:sz w:val="32"/>
                <w:szCs w:val="32"/>
                <w:lang w:val="en-US" w:eastAsia="zh-CN"/>
              </w:rPr>
              <w:t>函</w:t>
            </w:r>
            <w:r>
              <w:rPr>
                <w:rFonts w:hint="default" w:ascii="Times New Roman" w:hAnsi="Times New Roman" w:eastAsia="方正仿宋_GBK" w:cs="Times New Roman"/>
                <w:spacing w:val="-1"/>
                <w:sz w:val="32"/>
                <w:szCs w:val="32"/>
                <w:lang w:val="en-US" w:eastAsia="zh-CN"/>
              </w:rPr>
              <w:t>〔201</w:t>
            </w:r>
            <w:r>
              <w:rPr>
                <w:rFonts w:hint="eastAsia" w:ascii="Times New Roman" w:hAnsi="Times New Roman" w:eastAsia="方正仿宋_GBK" w:cs="Times New Roman"/>
                <w:spacing w:val="-1"/>
                <w:sz w:val="32"/>
                <w:szCs w:val="32"/>
                <w:lang w:val="en-US" w:eastAsia="zh-CN"/>
              </w:rPr>
              <w:t>8</w:t>
            </w:r>
            <w:r>
              <w:rPr>
                <w:rFonts w:hint="default" w:ascii="Times New Roman" w:hAnsi="Times New Roman" w:eastAsia="方正仿宋_GBK" w:cs="Times New Roman"/>
                <w:spacing w:val="-1"/>
                <w:sz w:val="32"/>
                <w:szCs w:val="32"/>
                <w:lang w:val="en-US" w:eastAsia="zh-CN"/>
              </w:rPr>
              <w:t>〕12号)</w:t>
            </w:r>
          </w:p>
          <w:p w14:paraId="4F0C3E3D">
            <w:pPr>
              <w:numPr>
                <w:ilvl w:val="0"/>
                <w:numId w:val="2"/>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《四川省人民政府办公厅关于做好政府网站年度报表发布工作的通知》</w:t>
            </w:r>
          </w:p>
        </w:tc>
        <w:tc>
          <w:tcPr>
            <w:tcW w:w="1192" w:type="dxa"/>
            <w:shd w:val="clear" w:color="auto" w:fill="auto"/>
            <w:vAlign w:val="center"/>
          </w:tcPr>
          <w:p w14:paraId="150D837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4A131C7A">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37E310A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17F44D8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27F6154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60D419D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办公室</w:t>
            </w:r>
          </w:p>
        </w:tc>
        <w:tc>
          <w:tcPr>
            <w:tcW w:w="2008" w:type="dxa"/>
            <w:shd w:val="clear" w:color="auto" w:fill="auto"/>
            <w:vAlign w:val="center"/>
          </w:tcPr>
          <w:p w14:paraId="5233C870">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0812-3343589</w:t>
            </w:r>
          </w:p>
        </w:tc>
      </w:tr>
      <w:tr w14:paraId="6D9C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3412131F">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452D63D6">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就业活动专栏</w:t>
            </w:r>
          </w:p>
        </w:tc>
        <w:tc>
          <w:tcPr>
            <w:tcW w:w="1919" w:type="dxa"/>
            <w:vAlign w:val="center"/>
          </w:tcPr>
          <w:p w14:paraId="4FC33D5B">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就业政策、就业服务和就业工作开展情况</w:t>
            </w:r>
          </w:p>
        </w:tc>
        <w:tc>
          <w:tcPr>
            <w:tcW w:w="1307" w:type="dxa"/>
            <w:vAlign w:val="center"/>
          </w:tcPr>
          <w:p w14:paraId="2ECE65F7">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64E5D995">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《中华人民共和国政府信息公开条例》(国务院令第711号)第二十条第十一款</w:t>
            </w:r>
          </w:p>
        </w:tc>
        <w:tc>
          <w:tcPr>
            <w:tcW w:w="1192" w:type="dxa"/>
            <w:shd w:val="clear" w:color="auto" w:fill="auto"/>
            <w:vAlign w:val="center"/>
          </w:tcPr>
          <w:p w14:paraId="769FAD39">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Times New Roman" w:hAnsi="Times New Roman" w:eastAsia="方正仿宋_GBK" w:cs="Times New Roman"/>
                <w:snapToGrid w:val="0"/>
                <w:color w:val="000000"/>
                <w:spacing w:val="-2"/>
                <w:kern w:val="0"/>
                <w:sz w:val="32"/>
                <w:szCs w:val="32"/>
                <w:lang w:val="en-US" w:eastAsia="zh-CN" w:bidi="ar-SA"/>
              </w:rPr>
            </w:pPr>
            <w:r>
              <w:rPr>
                <w:rFonts w:hint="default" w:ascii="Times New Roman" w:hAnsi="Times New Roman" w:eastAsia="方正仿宋_GBK" w:cs="Times New Roman"/>
                <w:spacing w:val="-2"/>
                <w:sz w:val="32"/>
                <w:szCs w:val="32"/>
                <w:lang w:val="en-US" w:eastAsia="zh-CN"/>
              </w:rPr>
              <w:t>市人力资源社会保障局</w:t>
            </w:r>
          </w:p>
        </w:tc>
        <w:tc>
          <w:tcPr>
            <w:tcW w:w="1293" w:type="dxa"/>
            <w:shd w:val="clear" w:color="auto" w:fill="auto"/>
            <w:vAlign w:val="center"/>
          </w:tcPr>
          <w:p w14:paraId="3517C239">
            <w:pPr>
              <w:keepNext w:val="0"/>
              <w:keepLines w:val="0"/>
              <w:pageBreakBefore w:val="0"/>
              <w:widowControl/>
              <w:kinsoku w:val="0"/>
              <w:wordWrap/>
              <w:overflowPunct/>
              <w:topLinePunct w:val="0"/>
              <w:autoSpaceDE w:val="0"/>
              <w:autoSpaceDN w:val="0"/>
              <w:bidi w:val="0"/>
              <w:adjustRightInd w:val="0"/>
              <w:snapToGrid w:val="0"/>
              <w:spacing w:line="219" w:lineRule="auto"/>
              <w:ind w:left="0" w:leftChars="0"/>
              <w:jc w:val="center"/>
              <w:textAlignment w:val="baseline"/>
              <w:rPr>
                <w:rFonts w:hint="default" w:ascii="Times New Roman" w:hAnsi="Times New Roman" w:eastAsia="方正仿宋_GBK" w:cs="Times New Roman"/>
                <w:snapToGrid w:val="0"/>
                <w:color w:val="000000"/>
                <w:kern w:val="0"/>
                <w:sz w:val="32"/>
                <w:szCs w:val="32"/>
                <w:lang w:val="en-US" w:eastAsia="en-US" w:bidi="ar-SA"/>
              </w:rPr>
            </w:pPr>
            <w:r>
              <w:rPr>
                <w:rFonts w:hint="default" w:ascii="Times New Roman" w:hAnsi="Times New Roman" w:eastAsia="方正仿宋_GBK" w:cs="Times New Roman"/>
                <w:spacing w:val="-2"/>
                <w:sz w:val="32"/>
                <w:szCs w:val="32"/>
                <w:lang w:val="en-US" w:eastAsia="zh-CN"/>
              </w:rPr>
              <w:t>政府网站</w:t>
            </w:r>
          </w:p>
        </w:tc>
        <w:tc>
          <w:tcPr>
            <w:tcW w:w="1465" w:type="dxa"/>
            <w:vAlign w:val="center"/>
          </w:tcPr>
          <w:p w14:paraId="5C663BA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7C20BFB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EBC8D5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5730A7C3">
            <w:pPr>
              <w:spacing w:before="48" w:line="219" w:lineRule="auto"/>
              <w:jc w:val="left"/>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就业促进与失业保险科</w:t>
            </w:r>
          </w:p>
        </w:tc>
        <w:tc>
          <w:tcPr>
            <w:tcW w:w="2008" w:type="dxa"/>
            <w:vAlign w:val="center"/>
          </w:tcPr>
          <w:p w14:paraId="7C162E1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eastAsia" w:ascii="Times New Roman" w:hAnsi="Times New Roman" w:eastAsia="方正仿宋_GBK" w:cs="Times New Roman"/>
                <w:snapToGrid w:val="0"/>
                <w:color w:val="000000"/>
                <w:spacing w:val="-4"/>
                <w:kern w:val="0"/>
                <w:sz w:val="32"/>
                <w:szCs w:val="32"/>
                <w:lang w:val="en-US" w:eastAsia="zh-CN" w:bidi="ar-SA"/>
              </w:rPr>
              <w:t>0812-</w:t>
            </w:r>
            <w:r>
              <w:rPr>
                <w:rFonts w:hint="default" w:ascii="Times New Roman" w:hAnsi="Times New Roman" w:eastAsia="方正仿宋_GBK" w:cs="Times New Roman"/>
                <w:snapToGrid w:val="0"/>
                <w:color w:val="000000"/>
                <w:spacing w:val="-4"/>
                <w:kern w:val="0"/>
                <w:sz w:val="32"/>
                <w:szCs w:val="32"/>
                <w:lang w:val="en-US" w:eastAsia="en-US" w:bidi="ar-SA"/>
              </w:rPr>
              <w:t>3345404</w:t>
            </w:r>
          </w:p>
        </w:tc>
      </w:tr>
      <w:tr w14:paraId="3B18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07245D84">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11EBB723">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办事服务专栏</w:t>
            </w:r>
          </w:p>
        </w:tc>
        <w:tc>
          <w:tcPr>
            <w:tcW w:w="1919" w:type="dxa"/>
            <w:vAlign w:val="center"/>
          </w:tcPr>
          <w:p w14:paraId="7A96157C">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就业创业、社会保险、社会保障卡、行政审批等方面办事指南等服务</w:t>
            </w:r>
          </w:p>
        </w:tc>
        <w:tc>
          <w:tcPr>
            <w:tcW w:w="1307" w:type="dxa"/>
            <w:vAlign w:val="center"/>
          </w:tcPr>
          <w:p w14:paraId="50BBD4D6">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0AEEFF7E">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1308519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6589FEF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5406564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120C6C7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501A88D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restart"/>
            <w:vAlign w:val="center"/>
          </w:tcPr>
          <w:p w14:paraId="394787E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zh-CN" w:bidi="ar-SA"/>
              </w:rPr>
              <w:t>办公室，局机关相关科室、直属单位</w:t>
            </w:r>
          </w:p>
        </w:tc>
        <w:tc>
          <w:tcPr>
            <w:tcW w:w="2008" w:type="dxa"/>
            <w:vAlign w:val="center"/>
          </w:tcPr>
          <w:p w14:paraId="5DB01C8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z w:val="32"/>
                <w:szCs w:val="32"/>
              </w:rPr>
              <w:t>0812-3343589</w:t>
            </w:r>
          </w:p>
        </w:tc>
      </w:tr>
      <w:tr w14:paraId="1A69A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1D1C5A45">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451233E8">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民生工程专栏</w:t>
            </w:r>
          </w:p>
        </w:tc>
        <w:tc>
          <w:tcPr>
            <w:tcW w:w="1919" w:type="dxa"/>
            <w:vAlign w:val="center"/>
          </w:tcPr>
          <w:p w14:paraId="4CF40E7E">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本系统、本单位民生工程推进情况</w:t>
            </w:r>
          </w:p>
        </w:tc>
        <w:tc>
          <w:tcPr>
            <w:tcW w:w="1307" w:type="dxa"/>
            <w:vAlign w:val="center"/>
          </w:tcPr>
          <w:p w14:paraId="50ED4233">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436A3DBB">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7B80862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7B43CA3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2E2DBEDF">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4FE9959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57AED3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continue"/>
            <w:vAlign w:val="center"/>
          </w:tcPr>
          <w:p w14:paraId="4E744D6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2008" w:type="dxa"/>
            <w:vAlign w:val="center"/>
          </w:tcPr>
          <w:p w14:paraId="67358AD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z w:val="32"/>
                <w:szCs w:val="32"/>
              </w:rPr>
              <w:t>0812-3343589</w:t>
            </w:r>
          </w:p>
        </w:tc>
      </w:tr>
      <w:tr w14:paraId="4A42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34072B4C">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17706FDF">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质量强市专栏</w:t>
            </w:r>
          </w:p>
        </w:tc>
        <w:tc>
          <w:tcPr>
            <w:tcW w:w="1919" w:type="dxa"/>
            <w:vAlign w:val="center"/>
          </w:tcPr>
          <w:p w14:paraId="5849F8DB">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本单位涉及的促进质量强市相关工作</w:t>
            </w:r>
          </w:p>
        </w:tc>
        <w:tc>
          <w:tcPr>
            <w:tcW w:w="1307" w:type="dxa"/>
            <w:vAlign w:val="center"/>
          </w:tcPr>
          <w:p w14:paraId="0FCADC25">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079CDC50">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21F5E1B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2B07507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64657A8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2F7D91E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A44281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Merge w:val="continue"/>
            <w:vAlign w:val="center"/>
          </w:tcPr>
          <w:p w14:paraId="7644B31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p>
        </w:tc>
        <w:tc>
          <w:tcPr>
            <w:tcW w:w="2008" w:type="dxa"/>
            <w:vAlign w:val="center"/>
          </w:tcPr>
          <w:p w14:paraId="75FB969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z w:val="32"/>
                <w:szCs w:val="32"/>
              </w:rPr>
              <w:t>0812-3343589</w:t>
            </w:r>
          </w:p>
        </w:tc>
      </w:tr>
      <w:tr w14:paraId="276C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46E9FCC3">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41442088">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八五普法专栏</w:t>
            </w:r>
          </w:p>
        </w:tc>
        <w:tc>
          <w:tcPr>
            <w:tcW w:w="1919" w:type="dxa"/>
            <w:vAlign w:val="center"/>
          </w:tcPr>
          <w:p w14:paraId="67A224B1">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法治政府建设年度报告与本单位涉及的八五普法相关工作</w:t>
            </w:r>
          </w:p>
        </w:tc>
        <w:tc>
          <w:tcPr>
            <w:tcW w:w="1307" w:type="dxa"/>
            <w:vAlign w:val="center"/>
          </w:tcPr>
          <w:p w14:paraId="333E55DF">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31FB59C4">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1.《法治政府建设实施纲(2021-2025年)</w:t>
            </w:r>
          </w:p>
          <w:p w14:paraId="7A811FA8">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2.《法治政府建设与责任落实督察工作规定》第二十四条</w:t>
            </w:r>
          </w:p>
        </w:tc>
        <w:tc>
          <w:tcPr>
            <w:tcW w:w="1192" w:type="dxa"/>
            <w:shd w:val="clear" w:color="auto" w:fill="auto"/>
            <w:vAlign w:val="center"/>
          </w:tcPr>
          <w:p w14:paraId="0F0994F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90286B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1068539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4721F42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175C242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343FD39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法规与政务服务科</w:t>
            </w:r>
          </w:p>
        </w:tc>
        <w:tc>
          <w:tcPr>
            <w:tcW w:w="2008" w:type="dxa"/>
            <w:vAlign w:val="center"/>
          </w:tcPr>
          <w:p w14:paraId="7AD0163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z w:val="32"/>
                <w:szCs w:val="32"/>
              </w:rPr>
              <w:t>0812-3378001</w:t>
            </w:r>
          </w:p>
        </w:tc>
      </w:tr>
      <w:tr w14:paraId="09F4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4590991C">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5C627B3E">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人事考试</w:t>
            </w:r>
          </w:p>
        </w:tc>
        <w:tc>
          <w:tcPr>
            <w:tcW w:w="1919" w:type="dxa"/>
            <w:vAlign w:val="center"/>
          </w:tcPr>
          <w:p w14:paraId="4839ECA4">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事业单位、“三支一扶”、职称资格等招考、通知、录用公示等</w:t>
            </w:r>
          </w:p>
        </w:tc>
        <w:tc>
          <w:tcPr>
            <w:tcW w:w="1307" w:type="dxa"/>
            <w:vAlign w:val="center"/>
          </w:tcPr>
          <w:p w14:paraId="63F4F80A">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3262154B">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0E520AA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38D2798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15309D7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27EE498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04D2B21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22C15EBD">
            <w:pPr>
              <w:pStyle w:val="6"/>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事业单位人事管理科、人力资源开发科、专业技术人员管理科、考试中心</w:t>
            </w:r>
          </w:p>
        </w:tc>
        <w:tc>
          <w:tcPr>
            <w:tcW w:w="2008" w:type="dxa"/>
            <w:vAlign w:val="center"/>
          </w:tcPr>
          <w:p w14:paraId="3983D10B">
            <w:pPr>
              <w:pStyle w:val="6"/>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0812-3355727</w:t>
            </w:r>
          </w:p>
          <w:p w14:paraId="56932575">
            <w:pPr>
              <w:pStyle w:val="6"/>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0812-3325213</w:t>
            </w:r>
          </w:p>
          <w:p w14:paraId="0529791F">
            <w:pPr>
              <w:pStyle w:val="6"/>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0812</w:t>
            </w:r>
            <w:r>
              <w:rPr>
                <w:rFonts w:hint="default" w:ascii="Times New Roman" w:hAnsi="Times New Roman" w:eastAsia="方正仿宋_GBK" w:cs="Times New Roman"/>
                <w:color w:val="auto"/>
                <w:sz w:val="32"/>
                <w:szCs w:val="32"/>
                <w:lang w:val="en-US" w:eastAsia="zh-CN"/>
              </w:rPr>
              <w:t>-3350199</w:t>
            </w:r>
          </w:p>
          <w:p w14:paraId="4ED0C703">
            <w:pPr>
              <w:pStyle w:val="6"/>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0812</w:t>
            </w:r>
            <w:r>
              <w:rPr>
                <w:rFonts w:hint="default" w:ascii="Times New Roman" w:hAnsi="Times New Roman" w:eastAsia="方正仿宋_GBK" w:cs="Times New Roman"/>
                <w:color w:val="auto"/>
                <w:sz w:val="32"/>
                <w:szCs w:val="32"/>
                <w:lang w:val="en-US" w:eastAsia="zh-CN"/>
              </w:rPr>
              <w:t>-3333511</w:t>
            </w:r>
          </w:p>
        </w:tc>
      </w:tr>
      <w:tr w14:paraId="6D83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7F74EB65">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19DF8556">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行政执法信息公示专栏</w:t>
            </w:r>
          </w:p>
        </w:tc>
        <w:tc>
          <w:tcPr>
            <w:tcW w:w="1919" w:type="dxa"/>
            <w:vAlign w:val="center"/>
          </w:tcPr>
          <w:p w14:paraId="5F7FD28D">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行政执法人员主体、执法人员信息以及本单位相关执法情况</w:t>
            </w:r>
          </w:p>
        </w:tc>
        <w:tc>
          <w:tcPr>
            <w:tcW w:w="1307" w:type="dxa"/>
            <w:vAlign w:val="center"/>
          </w:tcPr>
          <w:p w14:paraId="048FB9A6">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35064211">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7346A2B8">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592073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1E6D506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38C9181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29FF594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13474FF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劳动</w:t>
            </w:r>
            <w:r>
              <w:rPr>
                <w:rFonts w:hint="eastAsia" w:ascii="Times New Roman" w:hAnsi="Times New Roman" w:eastAsia="方正仿宋_GBK" w:cs="Times New Roman"/>
                <w:snapToGrid w:val="0"/>
                <w:color w:val="000000"/>
                <w:spacing w:val="-4"/>
                <w:kern w:val="0"/>
                <w:sz w:val="32"/>
                <w:szCs w:val="32"/>
                <w:lang w:val="en-US" w:eastAsia="zh-CN" w:bidi="ar-SA"/>
              </w:rPr>
              <w:t>保障</w:t>
            </w:r>
            <w:r>
              <w:rPr>
                <w:rFonts w:hint="default" w:ascii="Times New Roman" w:hAnsi="Times New Roman" w:eastAsia="方正仿宋_GBK" w:cs="Times New Roman"/>
                <w:snapToGrid w:val="0"/>
                <w:color w:val="000000"/>
                <w:spacing w:val="-4"/>
                <w:kern w:val="0"/>
                <w:sz w:val="32"/>
                <w:szCs w:val="32"/>
                <w:lang w:val="en-US" w:eastAsia="zh-CN" w:bidi="ar-SA"/>
              </w:rPr>
              <w:t>监察科</w:t>
            </w:r>
          </w:p>
        </w:tc>
        <w:tc>
          <w:tcPr>
            <w:tcW w:w="2008" w:type="dxa"/>
            <w:vAlign w:val="center"/>
          </w:tcPr>
          <w:p w14:paraId="3F85232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eastAsia" w:ascii="Times New Roman" w:hAnsi="Times New Roman" w:eastAsia="方正仿宋_GBK" w:cs="Times New Roman"/>
                <w:snapToGrid w:val="0"/>
                <w:color w:val="000000"/>
                <w:spacing w:val="-4"/>
                <w:kern w:val="0"/>
                <w:sz w:val="32"/>
                <w:szCs w:val="32"/>
                <w:lang w:val="en-US" w:eastAsia="zh-CN" w:bidi="ar-SA"/>
              </w:rPr>
              <w:t>0812-</w:t>
            </w:r>
            <w:r>
              <w:rPr>
                <w:rFonts w:hint="default" w:ascii="Times New Roman" w:hAnsi="Times New Roman" w:eastAsia="方正仿宋_GBK" w:cs="Times New Roman"/>
                <w:snapToGrid w:val="0"/>
                <w:color w:val="000000"/>
                <w:spacing w:val="-4"/>
                <w:kern w:val="0"/>
                <w:sz w:val="32"/>
                <w:szCs w:val="32"/>
                <w:lang w:val="en-US" w:eastAsia="en-US" w:bidi="ar-SA"/>
              </w:rPr>
              <w:t>2971123</w:t>
            </w:r>
          </w:p>
        </w:tc>
      </w:tr>
      <w:tr w14:paraId="62E2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3C1BD2BA">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15FA623C">
            <w:pPr>
              <w:spacing w:before="48" w:line="219" w:lineRule="auto"/>
              <w:jc w:val="center"/>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根治欠薪专栏</w:t>
            </w:r>
          </w:p>
        </w:tc>
        <w:tc>
          <w:tcPr>
            <w:tcW w:w="1919" w:type="dxa"/>
            <w:vAlign w:val="center"/>
          </w:tcPr>
          <w:p w14:paraId="066131EF">
            <w:pPr>
              <w:spacing w:before="48" w:line="219" w:lineRule="auto"/>
              <w:jc w:val="left"/>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农民工工资保证金备案公示、根治欠薪工作推进情况</w:t>
            </w:r>
          </w:p>
        </w:tc>
        <w:tc>
          <w:tcPr>
            <w:tcW w:w="1307" w:type="dxa"/>
            <w:vAlign w:val="center"/>
          </w:tcPr>
          <w:p w14:paraId="4CECB8A2">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p w14:paraId="2F008BE1">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行政规范性文件</w:t>
            </w:r>
          </w:p>
        </w:tc>
        <w:tc>
          <w:tcPr>
            <w:tcW w:w="2730" w:type="dxa"/>
            <w:vAlign w:val="center"/>
          </w:tcPr>
          <w:p w14:paraId="6FC99FA0">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1.《中华人民共和国政府信息公开条例》(国务院令第711号)</w:t>
            </w:r>
          </w:p>
          <w:p w14:paraId="6FD76647">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2.《保障农民工工资支付条例》</w:t>
            </w:r>
            <w:r>
              <w:rPr>
                <w:rFonts w:hint="default" w:ascii="Times New Roman" w:hAnsi="Times New Roman" w:eastAsia="方正仿宋_GBK" w:cs="Times New Roman"/>
                <w:spacing w:val="-1"/>
                <w:sz w:val="32"/>
                <w:szCs w:val="32"/>
                <w:lang w:val="en-US" w:eastAsia="zh-CN"/>
              </w:rPr>
              <w:br w:type="textWrapping"/>
            </w:r>
            <w:r>
              <w:rPr>
                <w:rFonts w:hint="default" w:ascii="Times New Roman" w:hAnsi="Times New Roman" w:eastAsia="方正仿宋_GBK" w:cs="Times New Roman"/>
                <w:spacing w:val="-1"/>
                <w:sz w:val="32"/>
                <w:szCs w:val="32"/>
                <w:lang w:val="en-US" w:eastAsia="zh-CN"/>
              </w:rPr>
              <w:t>3.《工程建设领域农民工工资保证金规定》</w:t>
            </w:r>
          </w:p>
        </w:tc>
        <w:tc>
          <w:tcPr>
            <w:tcW w:w="1192" w:type="dxa"/>
            <w:shd w:val="clear" w:color="auto" w:fill="auto"/>
            <w:vAlign w:val="center"/>
          </w:tcPr>
          <w:p w14:paraId="22F1019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58B4BFA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vAlign w:val="center"/>
          </w:tcPr>
          <w:p w14:paraId="231D782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0CB0448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7FF5875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0AE25F21">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napToGrid w:val="0"/>
                <w:color w:val="000000"/>
                <w:spacing w:val="-4"/>
                <w:kern w:val="0"/>
                <w:sz w:val="32"/>
                <w:szCs w:val="32"/>
                <w:lang w:val="en-US" w:eastAsia="zh-CN" w:bidi="ar-SA"/>
              </w:rPr>
              <w:t>劳动</w:t>
            </w:r>
            <w:r>
              <w:rPr>
                <w:rFonts w:hint="eastAsia" w:ascii="Times New Roman" w:hAnsi="Times New Roman" w:eastAsia="方正仿宋_GBK" w:cs="Times New Roman"/>
                <w:snapToGrid w:val="0"/>
                <w:color w:val="000000"/>
                <w:spacing w:val="-4"/>
                <w:kern w:val="0"/>
                <w:sz w:val="32"/>
                <w:szCs w:val="32"/>
                <w:lang w:val="en-US" w:eastAsia="zh-CN" w:bidi="ar-SA"/>
              </w:rPr>
              <w:t>保障</w:t>
            </w:r>
            <w:r>
              <w:rPr>
                <w:rFonts w:hint="default" w:ascii="Times New Roman" w:hAnsi="Times New Roman" w:eastAsia="方正仿宋_GBK" w:cs="Times New Roman"/>
                <w:snapToGrid w:val="0"/>
                <w:color w:val="000000"/>
                <w:spacing w:val="-4"/>
                <w:kern w:val="0"/>
                <w:sz w:val="32"/>
                <w:szCs w:val="32"/>
                <w:lang w:val="en-US" w:eastAsia="zh-CN" w:bidi="ar-SA"/>
              </w:rPr>
              <w:t>监察科</w:t>
            </w:r>
          </w:p>
        </w:tc>
        <w:tc>
          <w:tcPr>
            <w:tcW w:w="2008" w:type="dxa"/>
            <w:vAlign w:val="center"/>
          </w:tcPr>
          <w:p w14:paraId="1076405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eastAsia" w:ascii="Times New Roman" w:hAnsi="Times New Roman" w:eastAsia="方正仿宋_GBK" w:cs="Times New Roman"/>
                <w:snapToGrid w:val="0"/>
                <w:color w:val="000000"/>
                <w:spacing w:val="-4"/>
                <w:kern w:val="0"/>
                <w:sz w:val="32"/>
                <w:szCs w:val="32"/>
                <w:lang w:val="en-US" w:eastAsia="zh-CN" w:bidi="ar-SA"/>
              </w:rPr>
              <w:t>0812-</w:t>
            </w:r>
            <w:r>
              <w:rPr>
                <w:rFonts w:hint="default" w:ascii="Times New Roman" w:hAnsi="Times New Roman" w:eastAsia="方正仿宋_GBK" w:cs="Times New Roman"/>
                <w:snapToGrid w:val="0"/>
                <w:color w:val="000000"/>
                <w:spacing w:val="-4"/>
                <w:kern w:val="0"/>
                <w:sz w:val="32"/>
                <w:szCs w:val="32"/>
                <w:lang w:val="en-US" w:eastAsia="en-US" w:bidi="ar-SA"/>
              </w:rPr>
              <w:t>2971123</w:t>
            </w:r>
          </w:p>
        </w:tc>
      </w:tr>
      <w:tr w14:paraId="1B49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7046BE3">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shd w:val="clear" w:color="auto" w:fill="auto"/>
            <w:vAlign w:val="center"/>
          </w:tcPr>
          <w:p w14:paraId="2174222B">
            <w:pPr>
              <w:spacing w:before="48" w:line="219" w:lineRule="auto"/>
              <w:jc w:val="left"/>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pacing w:val="-4"/>
                <w:sz w:val="32"/>
                <w:szCs w:val="32"/>
                <w:lang w:val="en-US" w:eastAsia="zh-CN"/>
              </w:rPr>
              <w:t>机关党建</w:t>
            </w:r>
          </w:p>
        </w:tc>
        <w:tc>
          <w:tcPr>
            <w:tcW w:w="1919" w:type="dxa"/>
            <w:shd w:val="clear" w:color="auto" w:fill="auto"/>
            <w:vAlign w:val="center"/>
          </w:tcPr>
          <w:p w14:paraId="1F33C9C5">
            <w:pPr>
              <w:spacing w:before="48" w:line="219" w:lineRule="auto"/>
              <w:jc w:val="left"/>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pacing w:val="-4"/>
                <w:sz w:val="32"/>
                <w:szCs w:val="32"/>
                <w:lang w:val="en-US" w:eastAsia="zh-CN"/>
              </w:rPr>
              <w:t>局党委，本系统、本单位各党支部开展党建相关工作情况</w:t>
            </w:r>
          </w:p>
        </w:tc>
        <w:tc>
          <w:tcPr>
            <w:tcW w:w="1307" w:type="dxa"/>
            <w:shd w:val="clear" w:color="auto" w:fill="auto"/>
            <w:vAlign w:val="center"/>
          </w:tcPr>
          <w:p w14:paraId="0286AFD8">
            <w:pPr>
              <w:spacing w:before="49" w:line="220" w:lineRule="auto"/>
              <w:jc w:val="center"/>
              <w:rPr>
                <w:rFonts w:hint="default" w:ascii="Times New Roman" w:hAnsi="Times New Roman" w:eastAsia="方正仿宋_GBK" w:cs="Times New Roman"/>
                <w:snapToGrid w:val="0"/>
                <w:color w:val="000000"/>
                <w:spacing w:val="1"/>
                <w:kern w:val="0"/>
                <w:sz w:val="32"/>
                <w:szCs w:val="32"/>
                <w:lang w:val="en-US" w:eastAsia="zh-CN" w:bidi="ar-SA"/>
              </w:rPr>
            </w:pPr>
            <w:r>
              <w:rPr>
                <w:rFonts w:hint="eastAsia" w:ascii="Times New Roman" w:hAnsi="Times New Roman" w:eastAsia="方正仿宋_GBK" w:cs="Times New Roman"/>
                <w:spacing w:val="1"/>
                <w:sz w:val="32"/>
                <w:szCs w:val="32"/>
                <w:lang w:val="en-US" w:eastAsia="zh-CN"/>
              </w:rPr>
              <w:t>行政法规</w:t>
            </w:r>
          </w:p>
        </w:tc>
        <w:tc>
          <w:tcPr>
            <w:tcW w:w="2730" w:type="dxa"/>
            <w:shd w:val="clear" w:color="auto" w:fill="auto"/>
            <w:vAlign w:val="center"/>
          </w:tcPr>
          <w:p w14:paraId="7906CD5F">
            <w:pPr>
              <w:numPr>
                <w:ilvl w:val="0"/>
                <w:numId w:val="0"/>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3CA5302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2F18175C">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6FA4FC8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7771D1E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43D05AC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4D44EF2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局机关党委</w:t>
            </w:r>
          </w:p>
        </w:tc>
        <w:tc>
          <w:tcPr>
            <w:tcW w:w="2008" w:type="dxa"/>
            <w:shd w:val="clear" w:color="auto" w:fill="auto"/>
            <w:vAlign w:val="center"/>
          </w:tcPr>
          <w:p w14:paraId="771CA709">
            <w:pPr>
              <w:spacing w:before="48" w:line="219" w:lineRule="auto"/>
              <w:jc w:val="center"/>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z w:val="32"/>
                <w:szCs w:val="32"/>
                <w:lang w:val="en-US" w:eastAsia="zh-CN"/>
              </w:rPr>
              <w:t>0812-3325298</w:t>
            </w:r>
          </w:p>
        </w:tc>
      </w:tr>
      <w:tr w14:paraId="3F76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41EE0C4F">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shd w:val="clear" w:color="auto" w:fill="auto"/>
            <w:vAlign w:val="center"/>
          </w:tcPr>
          <w:p w14:paraId="297E09C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pacing w:val="-4"/>
                <w:sz w:val="32"/>
                <w:szCs w:val="32"/>
                <w:lang w:val="en-US" w:eastAsia="zh-CN"/>
              </w:rPr>
              <w:t>市人社系统先进典型风采专栏</w:t>
            </w:r>
          </w:p>
        </w:tc>
        <w:tc>
          <w:tcPr>
            <w:tcW w:w="1919" w:type="dxa"/>
            <w:shd w:val="clear" w:color="auto" w:fill="auto"/>
            <w:vAlign w:val="center"/>
          </w:tcPr>
          <w:p w14:paraId="70E9F331">
            <w:pPr>
              <w:spacing w:before="48" w:line="219" w:lineRule="auto"/>
              <w:jc w:val="left"/>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pacing w:val="-4"/>
                <w:sz w:val="32"/>
                <w:szCs w:val="32"/>
                <w:lang w:val="en-US" w:eastAsia="zh-CN"/>
              </w:rPr>
              <w:t>本系统、本单位先进典型、先进事迹、风采展示</w:t>
            </w:r>
          </w:p>
        </w:tc>
        <w:tc>
          <w:tcPr>
            <w:tcW w:w="1307" w:type="dxa"/>
            <w:shd w:val="clear" w:color="auto" w:fill="auto"/>
            <w:vAlign w:val="center"/>
          </w:tcPr>
          <w:p w14:paraId="77FE986A">
            <w:pPr>
              <w:spacing w:before="49" w:line="220" w:lineRule="auto"/>
              <w:jc w:val="center"/>
              <w:rPr>
                <w:rFonts w:hint="default" w:ascii="Times New Roman" w:hAnsi="Times New Roman" w:eastAsia="方正仿宋_GBK" w:cs="Times New Roman"/>
                <w:snapToGrid w:val="0"/>
                <w:color w:val="000000"/>
                <w:spacing w:val="1"/>
                <w:kern w:val="0"/>
                <w:sz w:val="32"/>
                <w:szCs w:val="32"/>
                <w:lang w:val="en-US" w:eastAsia="zh-CN" w:bidi="ar-SA"/>
              </w:rPr>
            </w:pPr>
            <w:r>
              <w:rPr>
                <w:rFonts w:hint="eastAsia" w:ascii="Times New Roman" w:hAnsi="Times New Roman" w:eastAsia="方正仿宋_GBK" w:cs="Times New Roman"/>
                <w:spacing w:val="1"/>
                <w:sz w:val="32"/>
                <w:szCs w:val="32"/>
                <w:lang w:val="en-US" w:eastAsia="zh-CN"/>
              </w:rPr>
              <w:t>行政法规</w:t>
            </w:r>
          </w:p>
        </w:tc>
        <w:tc>
          <w:tcPr>
            <w:tcW w:w="2730" w:type="dxa"/>
            <w:shd w:val="clear" w:color="auto" w:fill="auto"/>
            <w:vAlign w:val="center"/>
          </w:tcPr>
          <w:p w14:paraId="3987B68A">
            <w:pPr>
              <w:numPr>
                <w:ilvl w:val="0"/>
                <w:numId w:val="0"/>
              </w:numPr>
              <w:spacing w:line="238" w:lineRule="auto"/>
              <w:ind w:left="0" w:leftChars="0" w:right="39" w:rightChars="0" w:firstLine="0" w:firstLineChars="0"/>
              <w:jc w:val="left"/>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4E6AB5E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0CE95552">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38ADE7F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25861B6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23F8E86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shd w:val="clear" w:color="auto" w:fill="auto"/>
            <w:vAlign w:val="center"/>
          </w:tcPr>
          <w:p w14:paraId="027B0DDA">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局办公室，相关科室、直属单位</w:t>
            </w:r>
          </w:p>
        </w:tc>
        <w:tc>
          <w:tcPr>
            <w:tcW w:w="2008" w:type="dxa"/>
            <w:shd w:val="clear" w:color="auto" w:fill="auto"/>
            <w:vAlign w:val="center"/>
          </w:tcPr>
          <w:p w14:paraId="7897E2F0">
            <w:pPr>
              <w:spacing w:before="48" w:line="219" w:lineRule="auto"/>
              <w:jc w:val="center"/>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z w:val="32"/>
                <w:szCs w:val="32"/>
                <w:lang w:val="en-US" w:eastAsia="zh-CN"/>
              </w:rPr>
              <w:t>0812-3343589</w:t>
            </w:r>
          </w:p>
        </w:tc>
      </w:tr>
      <w:tr w14:paraId="4956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616D4F4E">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51E5D329">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工作动态</w:t>
            </w:r>
          </w:p>
        </w:tc>
        <w:tc>
          <w:tcPr>
            <w:tcW w:w="1919" w:type="dxa"/>
            <w:vAlign w:val="center"/>
          </w:tcPr>
          <w:p w14:paraId="0A1A268D">
            <w:pPr>
              <w:spacing w:before="48" w:line="219" w:lineRule="auto"/>
              <w:jc w:val="left"/>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本部门、本系统工作动态信息</w:t>
            </w:r>
          </w:p>
        </w:tc>
        <w:tc>
          <w:tcPr>
            <w:tcW w:w="1307" w:type="dxa"/>
            <w:vAlign w:val="center"/>
          </w:tcPr>
          <w:p w14:paraId="089AF6A7">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1CA8EBF0">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3316A2F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73C94B1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r>
              <w:rPr>
                <w:rFonts w:hint="eastAsia" w:ascii="Times New Roman" w:hAnsi="Times New Roman" w:eastAsia="方正仿宋_GBK" w:cs="Times New Roman"/>
                <w:spacing w:val="-4"/>
                <w:sz w:val="32"/>
                <w:szCs w:val="32"/>
                <w:lang w:val="en-US" w:eastAsia="zh-CN"/>
              </w:rPr>
              <w:t>、“攀枝花智慧人社”微信公众号</w:t>
            </w:r>
          </w:p>
        </w:tc>
        <w:tc>
          <w:tcPr>
            <w:tcW w:w="1465" w:type="dxa"/>
            <w:shd w:val="clear" w:color="auto" w:fill="auto"/>
            <w:vAlign w:val="center"/>
          </w:tcPr>
          <w:p w14:paraId="268B883A">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6538281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5DE55DE5">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74C3A48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办公室</w:t>
            </w:r>
          </w:p>
        </w:tc>
        <w:tc>
          <w:tcPr>
            <w:tcW w:w="2008" w:type="dxa"/>
            <w:vAlign w:val="center"/>
          </w:tcPr>
          <w:p w14:paraId="681D83E5">
            <w:pPr>
              <w:spacing w:before="48" w:line="219" w:lineRule="auto"/>
              <w:jc w:val="center"/>
              <w:rPr>
                <w:rFonts w:hint="eastAsia"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z w:val="32"/>
                <w:szCs w:val="32"/>
              </w:rPr>
              <w:t>0812-3343589</w:t>
            </w:r>
          </w:p>
        </w:tc>
      </w:tr>
      <w:tr w14:paraId="4920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565C50C5">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4A7A92A9">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通知公告</w:t>
            </w:r>
          </w:p>
        </w:tc>
        <w:tc>
          <w:tcPr>
            <w:tcW w:w="1919" w:type="dxa"/>
            <w:vAlign w:val="center"/>
          </w:tcPr>
          <w:p w14:paraId="25601C81">
            <w:pPr>
              <w:spacing w:before="48" w:line="219" w:lineRule="auto"/>
              <w:jc w:val="left"/>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本部门、本系统相关通知公告</w:t>
            </w:r>
          </w:p>
        </w:tc>
        <w:tc>
          <w:tcPr>
            <w:tcW w:w="1307" w:type="dxa"/>
            <w:vAlign w:val="center"/>
          </w:tcPr>
          <w:p w14:paraId="3BC52609">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48B7189C">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2537B07A">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2CB19AAD">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79B50CB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57944A74">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32143B4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45715779">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办公室</w:t>
            </w:r>
          </w:p>
        </w:tc>
        <w:tc>
          <w:tcPr>
            <w:tcW w:w="2008" w:type="dxa"/>
            <w:vAlign w:val="center"/>
          </w:tcPr>
          <w:p w14:paraId="3DD1768E">
            <w:pPr>
              <w:spacing w:before="48" w:line="219" w:lineRule="auto"/>
              <w:jc w:val="center"/>
              <w:rPr>
                <w:rFonts w:hint="eastAsia"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z w:val="32"/>
                <w:szCs w:val="32"/>
              </w:rPr>
              <w:t>0812-3343589</w:t>
            </w:r>
          </w:p>
        </w:tc>
      </w:tr>
      <w:tr w14:paraId="3B622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Merge w:val="continue"/>
            <w:tcBorders>
              <w:right w:val="single" w:color="auto" w:sz="4" w:space="0"/>
            </w:tcBorders>
            <w:textDirection w:val="tbRlV"/>
            <w:vAlign w:val="center"/>
          </w:tcPr>
          <w:p w14:paraId="01E64606">
            <w:pPr>
              <w:spacing w:before="48" w:line="219" w:lineRule="auto"/>
              <w:jc w:val="center"/>
              <w:rPr>
                <w:rFonts w:hint="default" w:ascii="Times New Roman" w:hAnsi="Times New Roman" w:eastAsia="方正仿宋_GBK" w:cs="Times New Roman"/>
                <w:spacing w:val="-4"/>
                <w:sz w:val="32"/>
                <w:szCs w:val="32"/>
                <w:lang w:val="en-US" w:eastAsia="zh-CN"/>
              </w:rPr>
            </w:pPr>
          </w:p>
        </w:tc>
        <w:tc>
          <w:tcPr>
            <w:tcW w:w="1318" w:type="dxa"/>
            <w:gridSpan w:val="3"/>
            <w:tcBorders>
              <w:left w:val="single" w:color="auto" w:sz="4" w:space="0"/>
            </w:tcBorders>
            <w:vAlign w:val="center"/>
          </w:tcPr>
          <w:p w14:paraId="0E7AEC44">
            <w:pPr>
              <w:spacing w:before="48" w:line="219" w:lineRule="auto"/>
              <w:jc w:val="center"/>
              <w:rPr>
                <w:rFonts w:hint="default"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互动交流</w:t>
            </w:r>
          </w:p>
        </w:tc>
        <w:tc>
          <w:tcPr>
            <w:tcW w:w="1919" w:type="dxa"/>
            <w:vAlign w:val="center"/>
          </w:tcPr>
          <w:p w14:paraId="75EE2C18">
            <w:pPr>
              <w:spacing w:before="48" w:line="219" w:lineRule="auto"/>
              <w:jc w:val="left"/>
              <w:rPr>
                <w:rFonts w:hint="eastAsia" w:ascii="Times New Roman" w:hAnsi="Times New Roman" w:eastAsia="方正仿宋_GBK" w:cs="Times New Roman"/>
                <w:spacing w:val="-4"/>
                <w:sz w:val="32"/>
                <w:szCs w:val="32"/>
                <w:lang w:val="en-US" w:eastAsia="zh-CN"/>
              </w:rPr>
            </w:pPr>
            <w:r>
              <w:rPr>
                <w:rFonts w:hint="eastAsia" w:ascii="Times New Roman" w:hAnsi="Times New Roman" w:eastAsia="方正仿宋_GBK" w:cs="Times New Roman"/>
                <w:spacing w:val="-4"/>
                <w:sz w:val="32"/>
                <w:szCs w:val="32"/>
                <w:lang w:val="en-US" w:eastAsia="zh-CN"/>
              </w:rPr>
              <w:t>局长信箱、意见征集、网上调查、回应关切等内容</w:t>
            </w:r>
          </w:p>
        </w:tc>
        <w:tc>
          <w:tcPr>
            <w:tcW w:w="1307" w:type="dxa"/>
            <w:vAlign w:val="center"/>
          </w:tcPr>
          <w:p w14:paraId="330C40C8">
            <w:pPr>
              <w:spacing w:before="49" w:line="220" w:lineRule="auto"/>
              <w:jc w:val="center"/>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行政法规</w:t>
            </w:r>
          </w:p>
        </w:tc>
        <w:tc>
          <w:tcPr>
            <w:tcW w:w="2730" w:type="dxa"/>
            <w:vAlign w:val="center"/>
          </w:tcPr>
          <w:p w14:paraId="31DE656D">
            <w:pPr>
              <w:numPr>
                <w:ilvl w:val="0"/>
                <w:numId w:val="0"/>
              </w:numPr>
              <w:spacing w:line="238" w:lineRule="auto"/>
              <w:ind w:right="39" w:rightChars="0"/>
              <w:jc w:val="left"/>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《中华人民共和国政府信息公开条例》(国务院令第711号)</w:t>
            </w:r>
          </w:p>
        </w:tc>
        <w:tc>
          <w:tcPr>
            <w:tcW w:w="1192" w:type="dxa"/>
            <w:shd w:val="clear" w:color="auto" w:fill="auto"/>
            <w:vAlign w:val="center"/>
          </w:tcPr>
          <w:p w14:paraId="5774F1D6">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市人力资源社会保障局</w:t>
            </w:r>
          </w:p>
        </w:tc>
        <w:tc>
          <w:tcPr>
            <w:tcW w:w="1293" w:type="dxa"/>
            <w:shd w:val="clear" w:color="auto" w:fill="auto"/>
            <w:vAlign w:val="center"/>
          </w:tcPr>
          <w:p w14:paraId="117BAD23">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default" w:ascii="Times New Roman" w:hAnsi="Times New Roman" w:eastAsia="方正仿宋_GBK" w:cs="Times New Roman"/>
                <w:spacing w:val="-4"/>
                <w:sz w:val="32"/>
                <w:szCs w:val="32"/>
                <w:lang w:val="en-US" w:eastAsia="zh-CN"/>
              </w:rPr>
              <w:t>政府网站</w:t>
            </w:r>
          </w:p>
        </w:tc>
        <w:tc>
          <w:tcPr>
            <w:tcW w:w="1465" w:type="dxa"/>
            <w:shd w:val="clear" w:color="auto" w:fill="auto"/>
            <w:vAlign w:val="center"/>
          </w:tcPr>
          <w:p w14:paraId="4CB2E000">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信息形成</w:t>
            </w:r>
          </w:p>
          <w:p w14:paraId="2175873E">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（变更)</w:t>
            </w:r>
          </w:p>
          <w:p w14:paraId="3CB30CCB">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en-US" w:bidi="ar-SA"/>
              </w:rPr>
            </w:pPr>
            <w:r>
              <w:rPr>
                <w:rFonts w:hint="default" w:ascii="Times New Roman" w:hAnsi="Times New Roman" w:eastAsia="方正仿宋_GBK" w:cs="Times New Roman"/>
                <w:snapToGrid w:val="0"/>
                <w:color w:val="000000"/>
                <w:spacing w:val="-4"/>
                <w:kern w:val="0"/>
                <w:sz w:val="32"/>
                <w:szCs w:val="32"/>
                <w:lang w:val="en-US" w:eastAsia="en-US" w:bidi="ar-SA"/>
              </w:rPr>
              <w:t>5个工作日内</w:t>
            </w:r>
          </w:p>
        </w:tc>
        <w:tc>
          <w:tcPr>
            <w:tcW w:w="1304" w:type="dxa"/>
            <w:vAlign w:val="center"/>
          </w:tcPr>
          <w:p w14:paraId="243C4777">
            <w:pPr>
              <w:spacing w:before="48" w:line="219" w:lineRule="auto"/>
              <w:jc w:val="center"/>
              <w:rPr>
                <w:rFonts w:hint="default" w:ascii="Times New Roman" w:hAnsi="Times New Roman" w:eastAsia="方正仿宋_GBK" w:cs="Times New Roman"/>
                <w:snapToGrid w:val="0"/>
                <w:color w:val="000000"/>
                <w:spacing w:val="-4"/>
                <w:kern w:val="0"/>
                <w:sz w:val="32"/>
                <w:szCs w:val="32"/>
                <w:lang w:val="en-US" w:eastAsia="zh-CN" w:bidi="ar-SA"/>
              </w:rPr>
            </w:pPr>
            <w:r>
              <w:rPr>
                <w:rFonts w:hint="eastAsia" w:ascii="Times New Roman" w:hAnsi="Times New Roman" w:eastAsia="方正仿宋_GBK" w:cs="Times New Roman"/>
                <w:snapToGrid w:val="0"/>
                <w:color w:val="000000"/>
                <w:spacing w:val="-4"/>
                <w:kern w:val="0"/>
                <w:sz w:val="32"/>
                <w:szCs w:val="32"/>
                <w:lang w:val="en-US" w:eastAsia="zh-CN" w:bidi="ar-SA"/>
              </w:rPr>
              <w:t>信访科、相关科室，各直属单位</w:t>
            </w:r>
          </w:p>
        </w:tc>
        <w:tc>
          <w:tcPr>
            <w:tcW w:w="2008" w:type="dxa"/>
            <w:vAlign w:val="center"/>
          </w:tcPr>
          <w:p w14:paraId="7F809604">
            <w:pPr>
              <w:spacing w:before="48" w:line="219" w:lineRule="auto"/>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0812-3335765</w:t>
            </w:r>
          </w:p>
        </w:tc>
      </w:tr>
    </w:tbl>
    <w:p w14:paraId="03FBB35E"/>
    <w:sectPr>
      <w:pgSz w:w="16838" w:h="11906" w:orient="landscape"/>
      <w:pgMar w:top="669" w:right="1440" w:bottom="952"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3521C"/>
    <w:multiLevelType w:val="singleLevel"/>
    <w:tmpl w:val="CD73521C"/>
    <w:lvl w:ilvl="0" w:tentative="0">
      <w:start w:val="1"/>
      <w:numFmt w:val="decimal"/>
      <w:lvlText w:val="%1."/>
      <w:lvlJc w:val="left"/>
      <w:pPr>
        <w:tabs>
          <w:tab w:val="left" w:pos="312"/>
        </w:tabs>
      </w:pPr>
    </w:lvl>
  </w:abstractNum>
  <w:abstractNum w:abstractNumId="1">
    <w:nsid w:val="401E2305"/>
    <w:multiLevelType w:val="singleLevel"/>
    <w:tmpl w:val="401E230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1314F"/>
    <w:rsid w:val="041651F4"/>
    <w:rsid w:val="044F38EF"/>
    <w:rsid w:val="0557355F"/>
    <w:rsid w:val="06E573E1"/>
    <w:rsid w:val="0B70168E"/>
    <w:rsid w:val="1037247B"/>
    <w:rsid w:val="259C5D7C"/>
    <w:rsid w:val="265449B5"/>
    <w:rsid w:val="31D976DD"/>
    <w:rsid w:val="325D3E6B"/>
    <w:rsid w:val="3D0970E5"/>
    <w:rsid w:val="407B7DA1"/>
    <w:rsid w:val="4B81314F"/>
    <w:rsid w:val="4D334692"/>
    <w:rsid w:val="650D490A"/>
    <w:rsid w:val="6EC60144"/>
    <w:rsid w:val="748E74E6"/>
    <w:rsid w:val="7FAE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3673</Words>
  <Characters>4158</Characters>
  <Lines>0</Lines>
  <Paragraphs>0</Paragraphs>
  <TotalTime>2</TotalTime>
  <ScaleCrop>false</ScaleCrop>
  <LinksUpToDate>false</LinksUpToDate>
  <CharactersWithSpaces>4158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2025-04-24T09:32:00Z</dcterms:created>
  <dc:creator>admin</dc:creator>
  <cp:lastModifiedBy>admin</cp:lastModifiedBy>
  <dcterms:modified xsi:type="dcterms:W3CDTF">2025-06-19T07:41:15Z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7DE1368CB6AC4659814AC3B97FFFC23D_11</vt:lpwstr>
  </property>
  <property fmtid="{D5CDD505-2E9C-101B-9397-08002B2CF9AE}" pid="4" name="KSOTemplateDocerSaveRecord">
    <vt:lpwstr>eyJoZGlkIjoiY2U4MjRhNzA1OTMxMDA5N2I0MjIzNTE4NzNmYTlmYmMiLCJ1c2VySWQiOiI4OTAxMzU3NTAifQ==</vt:lpwstr>
  </property>
</Properties>
</file>