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A0" w:rsidRPr="005C18A0" w:rsidRDefault="005C18A0" w:rsidP="005C18A0">
      <w:pPr>
        <w:pStyle w:val="a3"/>
        <w:spacing w:line="600" w:lineRule="exact"/>
        <w:jc w:val="left"/>
        <w:rPr>
          <w:rFonts w:asciiTheme="minorEastAsia" w:eastAsiaTheme="minorEastAsia" w:hAnsiTheme="minorEastAsia" w:cs="黑体" w:hint="eastAsia"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cs="黑体" w:hint="eastAsia"/>
          <w:color w:val="000000" w:themeColor="text1"/>
          <w:sz w:val="32"/>
          <w:szCs w:val="32"/>
        </w:rPr>
        <w:t>附件4：</w:t>
      </w:r>
    </w:p>
    <w:p w:rsidR="005C18A0" w:rsidRDefault="005C18A0" w:rsidP="007165E6">
      <w:pPr>
        <w:pStyle w:val="a3"/>
        <w:spacing w:line="600" w:lineRule="exact"/>
        <w:jc w:val="center"/>
        <w:rPr>
          <w:rFonts w:ascii="方正小标宋_GBK" w:eastAsia="方正小标宋_GBK" w:hAnsi="黑体" w:cs="黑体" w:hint="eastAsia"/>
          <w:color w:val="000000" w:themeColor="text1"/>
          <w:sz w:val="36"/>
          <w:szCs w:val="36"/>
        </w:rPr>
      </w:pPr>
      <w:r>
        <w:rPr>
          <w:rFonts w:ascii="方正小标宋_GBK" w:eastAsia="方正小标宋_GBK" w:hAnsi="黑体" w:cs="黑体" w:hint="eastAsia"/>
          <w:color w:val="000000" w:themeColor="text1"/>
          <w:sz w:val="36"/>
          <w:szCs w:val="36"/>
        </w:rPr>
        <w:t>攀枝花市人力资源和社会保障局</w:t>
      </w:r>
    </w:p>
    <w:p w:rsidR="005C18A0" w:rsidRDefault="005C18A0" w:rsidP="007165E6">
      <w:pPr>
        <w:pStyle w:val="a3"/>
        <w:spacing w:line="600" w:lineRule="exact"/>
        <w:jc w:val="center"/>
        <w:rPr>
          <w:rFonts w:ascii="方正小标宋_GBK" w:eastAsia="方正小标宋_GBK" w:hAnsi="黑体" w:cs="黑体" w:hint="eastAsia"/>
          <w:color w:val="000000" w:themeColor="text1"/>
          <w:sz w:val="36"/>
          <w:szCs w:val="36"/>
        </w:rPr>
      </w:pPr>
      <w:r>
        <w:rPr>
          <w:rFonts w:ascii="方正小标宋_GBK" w:eastAsia="方正小标宋_GBK" w:hAnsi="黑体" w:cs="黑体" w:hint="eastAsia"/>
          <w:color w:val="000000" w:themeColor="text1"/>
          <w:sz w:val="36"/>
          <w:szCs w:val="36"/>
        </w:rPr>
        <w:t>2020年度部门预算项目支出绩效自评报告</w:t>
      </w:r>
    </w:p>
    <w:p w:rsidR="00D751E7" w:rsidRPr="005C18A0" w:rsidRDefault="00D751E7" w:rsidP="007165E6">
      <w:pPr>
        <w:pStyle w:val="a3"/>
        <w:spacing w:line="600" w:lineRule="exact"/>
        <w:jc w:val="center"/>
        <w:rPr>
          <w:rFonts w:ascii="方正小标宋_GBK" w:eastAsia="方正小标宋_GBK" w:hAnsi="黑体" w:cs="黑体"/>
          <w:color w:val="000000" w:themeColor="text1"/>
          <w:sz w:val="36"/>
          <w:szCs w:val="36"/>
        </w:rPr>
      </w:pPr>
      <w:r w:rsidRPr="005C18A0">
        <w:rPr>
          <w:rFonts w:ascii="方正小标宋_GBK" w:eastAsia="方正小标宋_GBK" w:hAnsi="黑体" w:cs="黑体" w:hint="eastAsia"/>
          <w:color w:val="000000" w:themeColor="text1"/>
          <w:sz w:val="36"/>
          <w:szCs w:val="36"/>
        </w:rPr>
        <w:t>（</w:t>
      </w:r>
      <w:r w:rsidR="0053478B" w:rsidRPr="005C18A0">
        <w:rPr>
          <w:rFonts w:ascii="方正小标宋_GBK" w:eastAsia="方正小标宋_GBK" w:hAnsi="黑体" w:cs="黑体" w:hint="eastAsia"/>
          <w:color w:val="000000" w:themeColor="text1"/>
          <w:sz w:val="36"/>
          <w:szCs w:val="36"/>
        </w:rPr>
        <w:t>退休特贴专家津贴</w:t>
      </w:r>
      <w:r w:rsidRPr="005C18A0">
        <w:rPr>
          <w:rFonts w:ascii="方正小标宋_GBK" w:eastAsia="方正小标宋_GBK" w:hAnsi="黑体" w:cs="黑体" w:hint="eastAsia"/>
          <w:color w:val="000000" w:themeColor="text1"/>
          <w:sz w:val="36"/>
          <w:szCs w:val="36"/>
        </w:rPr>
        <w:t>）</w:t>
      </w:r>
    </w:p>
    <w:p w:rsidR="00E245FC" w:rsidRDefault="00E245FC">
      <w:pPr>
        <w:pStyle w:val="a3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t>一、项目概况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（一）项目基本情况。</w:t>
      </w:r>
    </w:p>
    <w:p w:rsidR="0053478B" w:rsidRPr="00F239B1" w:rsidRDefault="00C60EA3" w:rsidP="0053478B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项目主管部门职能：</w:t>
      </w:r>
      <w:r w:rsidR="0053478B" w:rsidRPr="0053478B">
        <w:rPr>
          <w:rFonts w:ascii="Times New Roman" w:eastAsia="仿宋_GB2312" w:hAnsi="Times New Roman" w:hint="eastAsia"/>
          <w:kern w:val="0"/>
          <w:sz w:val="32"/>
          <w:szCs w:val="32"/>
        </w:rPr>
        <w:t>2020</w:t>
      </w:r>
      <w:r w:rsidR="0053478B" w:rsidRPr="0053478B">
        <w:rPr>
          <w:rFonts w:ascii="Times New Roman" w:eastAsia="仿宋_GB2312" w:hAnsi="Times New Roman" w:hint="eastAsia"/>
          <w:kern w:val="0"/>
          <w:sz w:val="32"/>
          <w:szCs w:val="32"/>
        </w:rPr>
        <w:t>年度退休特贴专家津贴由市人力资源社会保障局核拨专家个人账户。</w:t>
      </w:r>
    </w:p>
    <w:p w:rsidR="00C60EA3" w:rsidRPr="00F239B1" w:rsidRDefault="0053478B" w:rsidP="0053478B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．项目立项、资金申报的依据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：</w:t>
      </w:r>
      <w:r w:rsidRPr="0053478B">
        <w:rPr>
          <w:rFonts w:ascii="Times New Roman" w:eastAsia="仿宋_GB2312" w:hAnsi="Times New Roman" w:hint="eastAsia"/>
          <w:kern w:val="0"/>
          <w:sz w:val="32"/>
          <w:szCs w:val="32"/>
        </w:rPr>
        <w:t>根据《攀枝花人才新政七条》（攀委办发〔</w:t>
      </w:r>
      <w:r w:rsidRPr="0053478B">
        <w:rPr>
          <w:rFonts w:ascii="Times New Roman" w:eastAsia="仿宋_GB2312" w:hAnsi="Times New Roman" w:hint="eastAsia"/>
          <w:kern w:val="0"/>
          <w:sz w:val="32"/>
          <w:szCs w:val="32"/>
        </w:rPr>
        <w:t>2017</w:t>
      </w:r>
      <w:r w:rsidRPr="0053478B">
        <w:rPr>
          <w:rFonts w:ascii="Times New Roman" w:eastAsia="仿宋_GB2312" w:hAnsi="Times New Roman" w:hint="eastAsia"/>
          <w:kern w:val="0"/>
          <w:sz w:val="32"/>
          <w:szCs w:val="32"/>
        </w:rPr>
        <w:t>〕</w:t>
      </w:r>
      <w:r w:rsidRPr="0053478B">
        <w:rPr>
          <w:rFonts w:ascii="Times New Roman" w:eastAsia="仿宋_GB2312" w:hAnsi="Times New Roman" w:hint="eastAsia"/>
          <w:kern w:val="0"/>
          <w:sz w:val="32"/>
          <w:szCs w:val="32"/>
        </w:rPr>
        <w:t>26</w:t>
      </w:r>
      <w:r w:rsidRPr="0053478B">
        <w:rPr>
          <w:rFonts w:ascii="Times New Roman" w:eastAsia="仿宋_GB2312" w:hAnsi="Times New Roman" w:hint="eastAsia"/>
          <w:kern w:val="0"/>
          <w:sz w:val="32"/>
          <w:szCs w:val="32"/>
        </w:rPr>
        <w:t>号）文件精神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3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资金支持条件、范围和支持方式：</w:t>
      </w:r>
      <w:r w:rsidR="0053478B" w:rsidRPr="0053478B">
        <w:rPr>
          <w:rFonts w:ascii="Times New Roman" w:eastAsia="仿宋_GB2312" w:hAnsi="Times New Roman" w:hint="eastAsia"/>
          <w:kern w:val="0"/>
          <w:sz w:val="32"/>
          <w:szCs w:val="32"/>
        </w:rPr>
        <w:t>退休特贴专家津贴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是对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1995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年以前享受政府特殊津贴专家给予的市政府增发津贴，在专家退休后继续发放。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资金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发放方式是由市财政</w:t>
      </w:r>
      <w:r w:rsidR="00A95FF8" w:rsidRPr="00A95FF8">
        <w:rPr>
          <w:rFonts w:ascii="Times New Roman" w:eastAsia="仿宋_GB2312" w:hAnsi="Times New Roman" w:hint="eastAsia"/>
          <w:kern w:val="0"/>
          <w:sz w:val="32"/>
          <w:szCs w:val="32"/>
        </w:rPr>
        <w:t>核拨市人力资源社会保障局，由市人力资源社会保障局核拨专家个人账户。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4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资金分配原则：</w:t>
      </w:r>
      <w:r w:rsidR="00A95FF8" w:rsidRPr="0053478B">
        <w:rPr>
          <w:rFonts w:ascii="Times New Roman" w:eastAsia="仿宋_GB2312" w:hAnsi="Times New Roman" w:hint="eastAsia"/>
          <w:kern w:val="0"/>
          <w:sz w:val="32"/>
          <w:szCs w:val="32"/>
        </w:rPr>
        <w:t>退休特贴专家津贴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每人每月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100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元。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（二）项目绩效目标。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．项目主要内容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：发放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1995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年以前享受政府特殊津贴人员津贴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．项目应实现的具体绩效目标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：对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1995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年以前享受政府特殊津贴的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14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名专家一次性发放每人每月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100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元的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2020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年度</w:t>
      </w:r>
      <w:r w:rsidR="00D12CDD" w:rsidRPr="0053478B">
        <w:rPr>
          <w:rFonts w:ascii="Times New Roman" w:eastAsia="仿宋_GB2312" w:hAnsi="Times New Roman" w:hint="eastAsia"/>
          <w:kern w:val="0"/>
          <w:sz w:val="32"/>
          <w:szCs w:val="32"/>
        </w:rPr>
        <w:t>退休特贴专家津贴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，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共计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1.68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lastRenderedPageBreak/>
        <w:t>3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．申报内容与实际相符，申报目标合理可行。</w:t>
      </w:r>
    </w:p>
    <w:p w:rsidR="00C60EA3" w:rsidRPr="008F45B8" w:rsidRDefault="00C60EA3" w:rsidP="008F45B8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t>二、项目资金申报及使用情况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（一）项目资金申报及批复情况。</w:t>
      </w:r>
    </w:p>
    <w:p w:rsidR="00C60EA3" w:rsidRPr="00F239B1" w:rsidRDefault="00E97075" w:rsidP="00E97075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E97075">
        <w:rPr>
          <w:rFonts w:ascii="Times New Roman" w:eastAsia="仿宋_GB2312" w:hAnsi="Times New Roman" w:hint="eastAsia"/>
          <w:kern w:val="0"/>
          <w:sz w:val="32"/>
          <w:szCs w:val="32"/>
        </w:rPr>
        <w:t>市</w:t>
      </w:r>
      <w:proofErr w:type="gramStart"/>
      <w:r w:rsidRPr="00E97075">
        <w:rPr>
          <w:rFonts w:ascii="Times New Roman" w:eastAsia="仿宋_GB2312" w:hAnsi="Times New Roman" w:hint="eastAsia"/>
          <w:kern w:val="0"/>
          <w:sz w:val="32"/>
          <w:szCs w:val="32"/>
        </w:rPr>
        <w:t>人社局</w:t>
      </w:r>
      <w:proofErr w:type="gramEnd"/>
      <w:r w:rsidRPr="00E97075">
        <w:rPr>
          <w:rFonts w:ascii="Times New Roman" w:eastAsia="仿宋_GB2312" w:hAnsi="Times New Roman" w:hint="eastAsia"/>
          <w:kern w:val="0"/>
          <w:sz w:val="32"/>
          <w:szCs w:val="32"/>
        </w:rPr>
        <w:t>提出资金使用计划后，向市财政局进行申报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。《攀枝花市财政局关于下达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年人才专项经费（第一批）的通知》（攀财资社</w:t>
      </w:r>
      <w:r w:rsidRPr="0053478B">
        <w:rPr>
          <w:rFonts w:ascii="Times New Roman" w:eastAsia="仿宋_GB2312" w:hAnsi="Times New Roman" w:hint="eastAsia"/>
          <w:kern w:val="0"/>
          <w:sz w:val="32"/>
          <w:szCs w:val="32"/>
        </w:rPr>
        <w:t>〔</w:t>
      </w:r>
      <w:r w:rsidRPr="0053478B">
        <w:rPr>
          <w:rFonts w:ascii="Times New Roman" w:eastAsia="仿宋_GB2312" w:hAnsi="Times New Roman" w:hint="eastAsia"/>
          <w:kern w:val="0"/>
          <w:sz w:val="32"/>
          <w:szCs w:val="32"/>
        </w:rPr>
        <w:t>20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20</w:t>
      </w:r>
      <w:r w:rsidRPr="0053478B">
        <w:rPr>
          <w:rFonts w:ascii="Times New Roman" w:eastAsia="仿宋_GB2312" w:hAnsi="Times New Roman" w:hint="eastAsia"/>
          <w:kern w:val="0"/>
          <w:sz w:val="32"/>
          <w:szCs w:val="32"/>
        </w:rPr>
        <w:t>〕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59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号）下达了此专项经费</w:t>
      </w:r>
      <w:r w:rsidR="00C60EA3"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（二）资金计划、到位及使用情况（可用表格形式反映）。</w:t>
      </w:r>
    </w:p>
    <w:p w:rsidR="00C60EA3" w:rsidRPr="00F239B1" w:rsidRDefault="00C60EA3" w:rsidP="00E97075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1</w:t>
      </w:r>
      <w:r w:rsidRPr="00F239B1">
        <w:rPr>
          <w:rFonts w:ascii="Times New Roman" w:eastAsia="楷体_GB2312" w:hAnsi="Times New Roman"/>
          <w:kern w:val="0"/>
          <w:sz w:val="32"/>
          <w:szCs w:val="32"/>
        </w:rPr>
        <w:t>．资金计划。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2020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年度退休特贴专家津贴共计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1.68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万元。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2</w:t>
      </w:r>
      <w:r w:rsidRPr="00F239B1">
        <w:rPr>
          <w:rFonts w:ascii="Times New Roman" w:eastAsia="楷体_GB2312" w:hAnsi="Times New Roman"/>
          <w:kern w:val="0"/>
          <w:sz w:val="32"/>
          <w:szCs w:val="32"/>
        </w:rPr>
        <w:t>．资金到位。</w:t>
      </w:r>
      <w:r w:rsidR="00E97075" w:rsidRPr="00F239B1">
        <w:rPr>
          <w:rFonts w:ascii="Times New Roman" w:eastAsia="仿宋_GB2312" w:hAnsi="Times New Roman"/>
          <w:kern w:val="0"/>
          <w:sz w:val="32"/>
          <w:szCs w:val="32"/>
        </w:rPr>
        <w:t>资金到位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1.68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万元。</w:t>
      </w:r>
    </w:p>
    <w:p w:rsidR="00C60EA3" w:rsidRPr="00F239B1" w:rsidRDefault="00C60EA3" w:rsidP="00E97075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3</w:t>
      </w:r>
      <w:r w:rsidRPr="00F239B1">
        <w:rPr>
          <w:rFonts w:ascii="Times New Roman" w:eastAsia="楷体_GB2312" w:hAnsi="Times New Roman"/>
          <w:kern w:val="0"/>
          <w:sz w:val="32"/>
          <w:szCs w:val="32"/>
        </w:rPr>
        <w:t>．资金使用。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资金支出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1.68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（三）项目财务管理情况。</w:t>
      </w:r>
    </w:p>
    <w:p w:rsidR="00C60EA3" w:rsidRPr="00F239B1" w:rsidRDefault="007165E6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7165E6">
        <w:rPr>
          <w:rFonts w:ascii="仿宋_GB2312" w:eastAsia="仿宋_GB2312" w:hAnsi="Times New Roman" w:hint="eastAsia"/>
          <w:kern w:val="0"/>
          <w:sz w:val="32"/>
          <w:szCs w:val="32"/>
        </w:rPr>
        <w:t>该项目</w:t>
      </w:r>
      <w:r w:rsidR="00C60EA3" w:rsidRPr="00F239B1">
        <w:rPr>
          <w:rFonts w:ascii="Times New Roman" w:eastAsia="仿宋_GB2312" w:hAnsi="Times New Roman"/>
          <w:kern w:val="0"/>
          <w:sz w:val="32"/>
          <w:szCs w:val="32"/>
        </w:rPr>
        <w:t>实施单位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市</w:t>
      </w:r>
      <w:proofErr w:type="gramStart"/>
      <w:r>
        <w:rPr>
          <w:rFonts w:ascii="Times New Roman" w:eastAsia="仿宋_GB2312" w:hAnsi="Times New Roman" w:hint="eastAsia"/>
          <w:kern w:val="0"/>
          <w:sz w:val="32"/>
          <w:szCs w:val="32"/>
        </w:rPr>
        <w:t>人社局</w:t>
      </w:r>
      <w:proofErr w:type="gramEnd"/>
      <w:r w:rsidR="00C60EA3" w:rsidRPr="00F239B1">
        <w:rPr>
          <w:rFonts w:ascii="Times New Roman" w:eastAsia="仿宋_GB2312" w:hAnsi="Times New Roman"/>
          <w:kern w:val="0"/>
          <w:sz w:val="32"/>
          <w:szCs w:val="32"/>
        </w:rPr>
        <w:t>财务管理制度健全，严格执行财务管理制度，账务处理及时，会计核算规范。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t>三、项目实施及管理情况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（一）项目组织架构及实施流程。</w:t>
      </w:r>
      <w:r w:rsidR="007165E6" w:rsidRPr="007165E6">
        <w:rPr>
          <w:rFonts w:ascii="仿宋_GB2312" w:eastAsia="仿宋_GB2312" w:hAnsi="Times New Roman" w:hint="eastAsia"/>
          <w:kern w:val="0"/>
          <w:sz w:val="32"/>
          <w:szCs w:val="32"/>
        </w:rPr>
        <w:t>该项目</w:t>
      </w:r>
      <w:r w:rsidR="007165E6">
        <w:rPr>
          <w:rFonts w:ascii="Times New Roman" w:eastAsia="楷体_GB2312" w:hAnsi="Times New Roman" w:hint="eastAsia"/>
          <w:kern w:val="0"/>
          <w:sz w:val="32"/>
          <w:szCs w:val="32"/>
        </w:rPr>
        <w:t>资金</w:t>
      </w:r>
      <w:r w:rsidR="007165E6">
        <w:rPr>
          <w:rFonts w:ascii="Times New Roman" w:eastAsia="仿宋_GB2312" w:hAnsi="Times New Roman" w:hint="eastAsia"/>
          <w:kern w:val="0"/>
          <w:sz w:val="32"/>
          <w:szCs w:val="32"/>
        </w:rPr>
        <w:t>由市财政</w:t>
      </w:r>
      <w:r w:rsidR="007165E6" w:rsidRPr="00A95FF8">
        <w:rPr>
          <w:rFonts w:ascii="Times New Roman" w:eastAsia="仿宋_GB2312" w:hAnsi="Times New Roman" w:hint="eastAsia"/>
          <w:kern w:val="0"/>
          <w:sz w:val="32"/>
          <w:szCs w:val="32"/>
        </w:rPr>
        <w:t>核拨市人力资源社会保障局，由市人力资源社会保障局核拨专家个人账户。</w:t>
      </w:r>
    </w:p>
    <w:p w:rsidR="00C60EA3" w:rsidRPr="00EC160C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color w:val="FF0000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（二）项目管理情况。</w:t>
      </w:r>
      <w:r w:rsidR="007165E6" w:rsidRPr="002B1F00">
        <w:rPr>
          <w:rFonts w:ascii="仿宋_GB2312" w:eastAsia="仿宋_GB2312" w:hAnsi="Times New Roman" w:hint="eastAsia"/>
          <w:color w:val="000000" w:themeColor="text1"/>
          <w:kern w:val="0"/>
          <w:sz w:val="32"/>
          <w:szCs w:val="32"/>
        </w:rPr>
        <w:t>该</w:t>
      </w:r>
      <w:r w:rsidRPr="002B1F00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项目</w:t>
      </w:r>
      <w:r w:rsidR="002B1F00" w:rsidRPr="002B1F0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主管部门严格执行财务管理制度，</w:t>
      </w:r>
      <w:r w:rsidR="002B1F00" w:rsidRPr="005C18A0">
        <w:rPr>
          <w:rFonts w:asciiTheme="minorEastAsia" w:eastAsiaTheme="minorEastAsia" w:hAnsiTheme="minorEastAsia" w:hint="eastAsia"/>
          <w:color w:val="000000" w:themeColor="text1"/>
          <w:kern w:val="0"/>
          <w:sz w:val="32"/>
          <w:szCs w:val="32"/>
        </w:rPr>
        <w:t>项目执行依法合</w:t>
      </w:r>
      <w:proofErr w:type="gramStart"/>
      <w:r w:rsidR="002B1F00" w:rsidRPr="005C18A0">
        <w:rPr>
          <w:rFonts w:asciiTheme="minorEastAsia" w:eastAsiaTheme="minorEastAsia" w:hAnsiTheme="minorEastAsia" w:hint="eastAsia"/>
          <w:color w:val="000000" w:themeColor="text1"/>
          <w:kern w:val="0"/>
          <w:sz w:val="32"/>
          <w:szCs w:val="32"/>
        </w:rPr>
        <w:t>规</w:t>
      </w:r>
      <w:proofErr w:type="gramEnd"/>
      <w:r w:rsidR="002B1F00" w:rsidRPr="005C18A0">
        <w:rPr>
          <w:rFonts w:asciiTheme="minorEastAsia" w:eastAsiaTheme="minorEastAsia" w:hAnsiTheme="minorEastAsia" w:hint="eastAsia"/>
          <w:color w:val="000000" w:themeColor="text1"/>
          <w:kern w:val="0"/>
          <w:sz w:val="32"/>
          <w:szCs w:val="32"/>
        </w:rPr>
        <w:t>，</w:t>
      </w:r>
      <w:r w:rsidR="00EC160C" w:rsidRPr="005C18A0">
        <w:rPr>
          <w:rFonts w:asciiTheme="minorEastAsia" w:eastAsiaTheme="minorEastAsia" w:hAnsiTheme="minorEastAsia" w:hint="eastAsia"/>
          <w:color w:val="000000" w:themeColor="text1"/>
          <w:kern w:val="0"/>
          <w:sz w:val="32"/>
          <w:szCs w:val="32"/>
        </w:rPr>
        <w:t>执行率100%</w:t>
      </w:r>
      <w:r w:rsidR="007165E6" w:rsidRPr="005C18A0">
        <w:rPr>
          <w:rFonts w:asciiTheme="minorEastAsia" w:eastAsiaTheme="minorEastAsia" w:hAnsiTheme="minorEastAsia"/>
          <w:color w:val="000000" w:themeColor="text1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（三）项目监管情况。</w:t>
      </w:r>
      <w:r w:rsidR="007165E6" w:rsidRPr="007165E6">
        <w:rPr>
          <w:rFonts w:ascii="仿宋_GB2312" w:eastAsia="仿宋_GB2312" w:hAnsi="Times New Roman" w:hint="eastAsia"/>
          <w:kern w:val="0"/>
          <w:sz w:val="32"/>
          <w:szCs w:val="32"/>
        </w:rPr>
        <w:t>该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项目主管部门</w:t>
      </w:r>
      <w:r w:rsidR="007165E6">
        <w:rPr>
          <w:rFonts w:ascii="Times New Roman" w:eastAsia="仿宋_GB2312" w:hAnsi="Times New Roman" w:hint="eastAsia"/>
          <w:kern w:val="0"/>
          <w:sz w:val="32"/>
          <w:szCs w:val="32"/>
        </w:rPr>
        <w:t>市</w:t>
      </w:r>
      <w:proofErr w:type="gramStart"/>
      <w:r w:rsidR="007165E6">
        <w:rPr>
          <w:rFonts w:ascii="Times New Roman" w:eastAsia="仿宋_GB2312" w:hAnsi="Times New Roman" w:hint="eastAsia"/>
          <w:kern w:val="0"/>
          <w:sz w:val="32"/>
          <w:szCs w:val="32"/>
        </w:rPr>
        <w:t>人社局</w:t>
      </w:r>
      <w:proofErr w:type="gramEnd"/>
      <w:r w:rsidRPr="00F239B1">
        <w:rPr>
          <w:rFonts w:ascii="Times New Roman" w:eastAsia="仿宋_GB2312" w:hAnsi="Times New Roman"/>
          <w:kern w:val="0"/>
          <w:sz w:val="32"/>
          <w:szCs w:val="32"/>
        </w:rPr>
        <w:t>加强项目</w:t>
      </w:r>
      <w:r w:rsidR="007165E6" w:rsidRPr="00F239B1">
        <w:rPr>
          <w:rFonts w:ascii="Times New Roman" w:eastAsia="仿宋_GB2312" w:hAnsi="Times New Roman"/>
          <w:kern w:val="0"/>
          <w:sz w:val="32"/>
          <w:szCs w:val="32"/>
        </w:rPr>
        <w:t>监管</w:t>
      </w:r>
      <w:r w:rsidR="007165E6">
        <w:rPr>
          <w:rFonts w:ascii="Times New Roman" w:eastAsia="仿宋_GB2312" w:hAnsi="Times New Roman" w:hint="eastAsia"/>
          <w:kern w:val="0"/>
          <w:sz w:val="32"/>
          <w:szCs w:val="32"/>
        </w:rPr>
        <w:t>，确保项目资金及时</w:t>
      </w:r>
      <w:r w:rsidR="007165E6" w:rsidRPr="00A95FF8">
        <w:rPr>
          <w:rFonts w:ascii="Times New Roman" w:eastAsia="仿宋_GB2312" w:hAnsi="Times New Roman" w:hint="eastAsia"/>
          <w:kern w:val="0"/>
          <w:sz w:val="32"/>
          <w:szCs w:val="32"/>
        </w:rPr>
        <w:t>拨</w:t>
      </w:r>
      <w:r w:rsidR="007165E6">
        <w:rPr>
          <w:rFonts w:ascii="Times New Roman" w:eastAsia="仿宋_GB2312" w:hAnsi="Times New Roman" w:hint="eastAsia"/>
          <w:kern w:val="0"/>
          <w:sz w:val="32"/>
          <w:szCs w:val="32"/>
        </w:rPr>
        <w:t>付到位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t>四、项目绩效情况</w:t>
      </w:r>
    </w:p>
    <w:p w:rsidR="00C60EA3" w:rsidRPr="005C18A0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color w:val="000000" w:themeColor="text1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lastRenderedPageBreak/>
        <w:t>（一）项目完成情况。</w:t>
      </w:r>
      <w:r w:rsidR="00EC160C" w:rsidRPr="005C18A0">
        <w:rPr>
          <w:rFonts w:asciiTheme="minorEastAsia" w:eastAsiaTheme="minorEastAsia" w:hAnsiTheme="minorEastAsia" w:hint="eastAsia"/>
          <w:color w:val="000000" w:themeColor="text1"/>
          <w:kern w:val="0"/>
          <w:sz w:val="32"/>
          <w:szCs w:val="32"/>
        </w:rPr>
        <w:t>按</w:t>
      </w:r>
      <w:r w:rsidR="002B1F00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年度设定目标</w:t>
      </w:r>
      <w:r w:rsidR="007165E6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于</w:t>
      </w:r>
      <w:r w:rsidR="007165E6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2020</w:t>
      </w:r>
      <w:r w:rsidR="007165E6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年</w:t>
      </w:r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及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时向</w:t>
      </w:r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1995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年以前享受国务院津贴</w:t>
      </w:r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的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退休专家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14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人发放</w:t>
      </w:r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了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专家津贴</w:t>
      </w:r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1.68</w:t>
      </w:r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万元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，发放标准为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100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元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/</w:t>
      </w:r>
      <w:r w:rsidR="00F941D7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人·月</w:t>
      </w:r>
      <w:r w:rsidR="007165E6" w:rsidRPr="005C18A0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。</w:t>
      </w:r>
    </w:p>
    <w:p w:rsidR="00C60EA3" w:rsidRPr="005C18A0" w:rsidRDefault="00C60EA3" w:rsidP="007165E6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5C18A0">
        <w:rPr>
          <w:rFonts w:ascii="Times New Roman" w:eastAsia="楷体_GB2312" w:hAnsi="Times New Roman"/>
          <w:color w:val="000000" w:themeColor="text1"/>
          <w:kern w:val="0"/>
          <w:sz w:val="32"/>
          <w:szCs w:val="32"/>
        </w:rPr>
        <w:t>（二）项目效益情况。</w:t>
      </w:r>
      <w:r w:rsidR="007165E6" w:rsidRPr="005C18A0">
        <w:rPr>
          <w:rFonts w:ascii="仿宋_GB2312" w:eastAsia="仿宋_GB2312" w:hAnsi="Times New Roman" w:hint="eastAsia"/>
          <w:color w:val="000000" w:themeColor="text1"/>
          <w:kern w:val="0"/>
          <w:sz w:val="32"/>
          <w:szCs w:val="32"/>
        </w:rPr>
        <w:t>保障我市人才工作顺利进行</w:t>
      </w:r>
      <w:r w:rsidR="002B1F00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，收到优惠待遇的老专家满意程度≥</w:t>
      </w:r>
      <w:r w:rsidR="002B1F00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95%</w:t>
      </w:r>
      <w:r w:rsidR="002B1F00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，</w:t>
      </w:r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体现</w:t>
      </w:r>
      <w:r w:rsidR="002B1F00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了</w:t>
      </w:r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我市尊重人才、重视人才和</w:t>
      </w:r>
      <w:proofErr w:type="gramStart"/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关爱老</w:t>
      </w:r>
      <w:proofErr w:type="gramEnd"/>
      <w:r w:rsidR="00EC160C"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专家、老学者的良好氛围。</w:t>
      </w:r>
    </w:p>
    <w:p w:rsidR="00C60EA3" w:rsidRPr="005C18A0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黑体" w:hAnsi="Times New Roman"/>
          <w:color w:val="000000" w:themeColor="text1"/>
          <w:kern w:val="0"/>
          <w:sz w:val="32"/>
          <w:szCs w:val="32"/>
        </w:rPr>
      </w:pPr>
      <w:r w:rsidRPr="005C18A0">
        <w:rPr>
          <w:rFonts w:ascii="Times New Roman" w:eastAsia="黑体" w:hAnsi="Times New Roman"/>
          <w:color w:val="000000" w:themeColor="text1"/>
          <w:kern w:val="0"/>
          <w:sz w:val="32"/>
          <w:szCs w:val="32"/>
        </w:rPr>
        <w:t>五、评价结论</w:t>
      </w:r>
    </w:p>
    <w:p w:rsidR="00C60EA3" w:rsidRPr="005C18A0" w:rsidRDefault="007165E6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</w:pPr>
      <w:r w:rsidRPr="005C18A0">
        <w:rPr>
          <w:rFonts w:ascii="仿宋_GB2312" w:eastAsia="仿宋_GB2312" w:hAnsi="Times New Roman" w:hint="eastAsia"/>
          <w:color w:val="000000" w:themeColor="text1"/>
          <w:kern w:val="0"/>
          <w:sz w:val="32"/>
          <w:szCs w:val="32"/>
        </w:rPr>
        <w:t>该</w:t>
      </w:r>
      <w:r w:rsidRPr="005C18A0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项目</w:t>
      </w:r>
      <w:r w:rsidRPr="005C18A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资金及时核拨到位，</w:t>
      </w:r>
      <w:r w:rsidR="00EC160C" w:rsidRPr="005C18A0">
        <w:rPr>
          <w:rFonts w:ascii="宋体" w:hAnsi="宋体" w:hint="eastAsia"/>
          <w:color w:val="000000" w:themeColor="text1"/>
          <w:sz w:val="32"/>
          <w:szCs w:val="32"/>
        </w:rPr>
        <w:t>达到了对应的绩效目标，</w:t>
      </w:r>
      <w:r w:rsidRPr="005C18A0">
        <w:rPr>
          <w:rFonts w:ascii="仿宋_GB2312" w:eastAsia="仿宋_GB2312" w:hAnsi="Times New Roman" w:hint="eastAsia"/>
          <w:color w:val="000000" w:themeColor="text1"/>
          <w:kern w:val="0"/>
          <w:sz w:val="32"/>
          <w:szCs w:val="32"/>
        </w:rPr>
        <w:t>保障了我市人才工作顺利进行，促进了我市更好地发展</w:t>
      </w:r>
      <w:r w:rsidRPr="005C18A0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。</w:t>
      </w:r>
    </w:p>
    <w:p w:rsidR="00E245FC" w:rsidRPr="005C18A0" w:rsidRDefault="00E245FC">
      <w:pPr>
        <w:pStyle w:val="a3"/>
        <w:spacing w:line="600" w:lineRule="exact"/>
        <w:ind w:firstLineChars="200" w:firstLine="640"/>
        <w:jc w:val="left"/>
        <w:rPr>
          <w:rFonts w:ascii="黑体" w:eastAsia="黑体" w:hAnsi="黑体" w:cs="仿宋_GB2312"/>
          <w:color w:val="000000" w:themeColor="text1"/>
          <w:sz w:val="32"/>
          <w:szCs w:val="32"/>
        </w:rPr>
      </w:pPr>
    </w:p>
    <w:sectPr w:rsidR="00E245FC" w:rsidRPr="005C18A0" w:rsidSect="00F05DBF">
      <w:footerReference w:type="default" r:id="rId7"/>
      <w:pgSz w:w="12240" w:h="15840"/>
      <w:pgMar w:top="1440" w:right="1463" w:bottom="1440" w:left="146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982" w:rsidRDefault="00843982" w:rsidP="005872B2">
      <w:r>
        <w:separator/>
      </w:r>
    </w:p>
  </w:endnote>
  <w:endnote w:type="continuationSeparator" w:id="0">
    <w:p w:rsidR="00843982" w:rsidRDefault="00843982" w:rsidP="00587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8A0" w:rsidRDefault="005C18A0">
    <w:pPr>
      <w:pStyle w:val="a6"/>
      <w:jc w:val="center"/>
    </w:pPr>
    <w:fldSimple w:instr=" PAGE   \* MERGEFORMAT ">
      <w:r w:rsidRPr="005C18A0">
        <w:rPr>
          <w:noProof/>
          <w:lang w:val="zh-CN"/>
        </w:rPr>
        <w:t>3</w:t>
      </w:r>
    </w:fldSimple>
  </w:p>
  <w:p w:rsidR="005C18A0" w:rsidRDefault="005C18A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982" w:rsidRDefault="00843982" w:rsidP="005872B2">
      <w:r>
        <w:separator/>
      </w:r>
    </w:p>
  </w:footnote>
  <w:footnote w:type="continuationSeparator" w:id="0">
    <w:p w:rsidR="00843982" w:rsidRDefault="00843982" w:rsidP="00587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F6D"/>
    <w:rsid w:val="00076F00"/>
    <w:rsid w:val="0008246A"/>
    <w:rsid w:val="0028715E"/>
    <w:rsid w:val="002B1F00"/>
    <w:rsid w:val="002D32E4"/>
    <w:rsid w:val="00313812"/>
    <w:rsid w:val="00335081"/>
    <w:rsid w:val="0053478B"/>
    <w:rsid w:val="005377CE"/>
    <w:rsid w:val="00576B2D"/>
    <w:rsid w:val="00585046"/>
    <w:rsid w:val="005872B2"/>
    <w:rsid w:val="00595124"/>
    <w:rsid w:val="005C18A0"/>
    <w:rsid w:val="005C7BA5"/>
    <w:rsid w:val="007165E6"/>
    <w:rsid w:val="00843982"/>
    <w:rsid w:val="008F45B8"/>
    <w:rsid w:val="009676D5"/>
    <w:rsid w:val="00977F6D"/>
    <w:rsid w:val="00981C78"/>
    <w:rsid w:val="00A95FF8"/>
    <w:rsid w:val="00AB2D36"/>
    <w:rsid w:val="00BB62F5"/>
    <w:rsid w:val="00C60EA3"/>
    <w:rsid w:val="00C847F6"/>
    <w:rsid w:val="00D12CDD"/>
    <w:rsid w:val="00D6453B"/>
    <w:rsid w:val="00D751E7"/>
    <w:rsid w:val="00DB3275"/>
    <w:rsid w:val="00E245FC"/>
    <w:rsid w:val="00E97075"/>
    <w:rsid w:val="00EC160C"/>
    <w:rsid w:val="00F05DBF"/>
    <w:rsid w:val="00F941D7"/>
    <w:rsid w:val="22745BCD"/>
    <w:rsid w:val="287C46B6"/>
    <w:rsid w:val="50D21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iPriority="99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semiHidden="0" w:uiPriority="99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05DBF"/>
    <w:rPr>
      <w:rFonts w:ascii="宋体" w:hAnsi="Courier New"/>
    </w:rPr>
  </w:style>
  <w:style w:type="paragraph" w:styleId="a4">
    <w:name w:val="Balloon Text"/>
    <w:basedOn w:val="a"/>
    <w:link w:val="Char"/>
    <w:rsid w:val="00D751E7"/>
    <w:rPr>
      <w:sz w:val="18"/>
      <w:szCs w:val="18"/>
      <w:lang/>
    </w:rPr>
  </w:style>
  <w:style w:type="character" w:customStyle="1" w:styleId="Char">
    <w:name w:val="批注框文本 Char"/>
    <w:link w:val="a4"/>
    <w:rsid w:val="00D751E7"/>
    <w:rPr>
      <w:kern w:val="2"/>
      <w:sz w:val="18"/>
      <w:szCs w:val="18"/>
    </w:rPr>
  </w:style>
  <w:style w:type="paragraph" w:styleId="a5">
    <w:name w:val="header"/>
    <w:basedOn w:val="a"/>
    <w:link w:val="Char0"/>
    <w:rsid w:val="00587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0">
    <w:name w:val="页眉 Char"/>
    <w:link w:val="a5"/>
    <w:rsid w:val="005872B2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5872B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1">
    <w:name w:val="页脚 Char"/>
    <w:link w:val="a6"/>
    <w:uiPriority w:val="99"/>
    <w:rsid w:val="005872B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1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161</Words>
  <Characters>924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程红</cp:lastModifiedBy>
  <cp:revision>4</cp:revision>
  <dcterms:created xsi:type="dcterms:W3CDTF">2021-03-26T08:35:00Z</dcterms:created>
  <dcterms:modified xsi:type="dcterms:W3CDTF">2021-04-07T08:53:00Z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