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D9" w:rsidRDefault="005502D9">
      <w:pPr>
        <w:tabs>
          <w:tab w:val="right" w:pos="9497"/>
        </w:tabs>
        <w:snapToGrid w:val="0"/>
        <w:spacing w:line="360" w:lineRule="auto"/>
        <w:ind w:right="96" w:firstLine="181"/>
        <w:contextualSpacing/>
        <w:jc w:val="center"/>
        <w:rPr>
          <w:rFonts w:ascii="黑体" w:eastAsia="黑体" w:hAnsi="宋体"/>
          <w:b/>
          <w:sz w:val="52"/>
          <w:szCs w:val="52"/>
        </w:rPr>
      </w:pPr>
    </w:p>
    <w:p w:rsidR="00595571" w:rsidRDefault="00595571" w:rsidP="00595571">
      <w:pPr>
        <w:tabs>
          <w:tab w:val="right" w:pos="9497"/>
        </w:tabs>
        <w:snapToGrid w:val="0"/>
        <w:spacing w:line="360" w:lineRule="auto"/>
        <w:ind w:right="96" w:firstLine="181"/>
        <w:contextualSpacing/>
        <w:jc w:val="center"/>
        <w:rPr>
          <w:rFonts w:ascii="黑体" w:eastAsia="黑体" w:hAnsi="宋体"/>
          <w:b/>
          <w:sz w:val="52"/>
          <w:szCs w:val="52"/>
        </w:rPr>
      </w:pPr>
      <w:r>
        <w:rPr>
          <w:rFonts w:ascii="黑体" w:eastAsia="黑体" w:hAnsi="宋体" w:hint="eastAsia"/>
          <w:b/>
          <w:sz w:val="52"/>
          <w:szCs w:val="52"/>
        </w:rPr>
        <w:t>全国“三支一扶”工作信息</w:t>
      </w:r>
    </w:p>
    <w:p w:rsidR="00595571" w:rsidRDefault="00595571" w:rsidP="00595571">
      <w:pPr>
        <w:tabs>
          <w:tab w:val="right" w:pos="9497"/>
        </w:tabs>
        <w:snapToGrid w:val="0"/>
        <w:spacing w:line="360" w:lineRule="auto"/>
        <w:ind w:right="96" w:firstLine="181"/>
        <w:contextualSpacing/>
        <w:jc w:val="center"/>
        <w:rPr>
          <w:rFonts w:ascii="黑体" w:eastAsia="黑体" w:hAnsi="宋体"/>
          <w:b/>
          <w:sz w:val="52"/>
          <w:szCs w:val="52"/>
        </w:rPr>
      </w:pPr>
      <w:r>
        <w:rPr>
          <w:rFonts w:ascii="黑体" w:eastAsia="黑体" w:hAnsi="宋体" w:hint="eastAsia"/>
          <w:b/>
          <w:sz w:val="52"/>
          <w:szCs w:val="52"/>
        </w:rPr>
        <w:t>管理系统</w:t>
      </w: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DC49AC">
      <w:pPr>
        <w:spacing w:line="360" w:lineRule="auto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用户操作手册</w:t>
      </w:r>
    </w:p>
    <w:p w:rsidR="005502D9" w:rsidRDefault="00DC49AC">
      <w:pPr>
        <w:spacing w:line="360" w:lineRule="auto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（县</w:t>
      </w:r>
      <w:r w:rsidR="003D49BE">
        <w:rPr>
          <w:rFonts w:ascii="黑体" w:eastAsia="黑体" w:hAnsi="黑体" w:cs="黑体" w:hint="eastAsia"/>
          <w:b/>
          <w:bCs/>
          <w:sz w:val="28"/>
          <w:szCs w:val="28"/>
        </w:rPr>
        <w:t>区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级用户）</w:t>
      </w: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5502D9" w:rsidRDefault="005502D9">
      <w:pPr>
        <w:spacing w:beforeLines="100" w:before="312"/>
        <w:jc w:val="center"/>
        <w:rPr>
          <w:rFonts w:ascii="黑体" w:eastAsia="黑体" w:hAnsi="宋体"/>
          <w:bCs/>
          <w:sz w:val="32"/>
        </w:rPr>
      </w:pPr>
    </w:p>
    <w:p w:rsidR="005502D9" w:rsidRDefault="00DC49AC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编制日期：2019年1月</w:t>
      </w:r>
    </w:p>
    <w:p w:rsidR="005502D9" w:rsidRDefault="00DC49AC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br w:type="page"/>
      </w:r>
    </w:p>
    <w:p w:rsidR="00073F30" w:rsidRDefault="00DC49AC">
      <w:pPr>
        <w:pStyle w:val="10"/>
        <w:tabs>
          <w:tab w:val="right" w:leader="dot" w:pos="8306"/>
        </w:tabs>
        <w:jc w:val="center"/>
        <w:rPr>
          <w:noProof/>
        </w:rPr>
      </w:pPr>
      <w:bookmarkStart w:id="0" w:name="_Toc532780797"/>
      <w:r>
        <w:rPr>
          <w:rFonts w:ascii="黑体" w:eastAsia="黑体" w:hAnsi="黑体" w:cs="黑体" w:hint="eastAsia"/>
          <w:sz w:val="32"/>
          <w:szCs w:val="32"/>
        </w:rPr>
        <w:lastRenderedPageBreak/>
        <w:t>目录</w:t>
      </w:r>
      <w:r>
        <w:rPr>
          <w:rFonts w:ascii="黑体" w:eastAsia="黑体" w:hAnsi="黑体" w:cs="黑体" w:hint="eastAsia"/>
          <w:sz w:val="32"/>
          <w:szCs w:val="32"/>
        </w:rPr>
        <w:fldChar w:fldCharType="begin"/>
      </w:r>
      <w:r>
        <w:rPr>
          <w:rFonts w:ascii="黑体" w:eastAsia="黑体" w:hAnsi="黑体" w:cs="黑体" w:hint="eastAsia"/>
          <w:sz w:val="32"/>
          <w:szCs w:val="32"/>
        </w:rPr>
        <w:instrText xml:space="preserve"> TOC \o "1-3" \f \h \z \u </w:instrText>
      </w:r>
      <w:r>
        <w:rPr>
          <w:rFonts w:ascii="黑体" w:eastAsia="黑体" w:hAnsi="黑体" w:cs="黑体" w:hint="eastAsia"/>
          <w:sz w:val="32"/>
          <w:szCs w:val="32"/>
        </w:rPr>
        <w:fldChar w:fldCharType="separate"/>
      </w:r>
    </w:p>
    <w:bookmarkStart w:id="1" w:name="_GoBack"/>
    <w:bookmarkEnd w:id="1"/>
    <w:p w:rsidR="00073F30" w:rsidRDefault="00073F3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A333FF">
        <w:rPr>
          <w:rStyle w:val="ad"/>
          <w:noProof/>
        </w:rPr>
        <w:fldChar w:fldCharType="begin"/>
      </w:r>
      <w:r w:rsidRPr="00A333FF">
        <w:rPr>
          <w:rStyle w:val="ad"/>
          <w:noProof/>
        </w:rPr>
        <w:instrText xml:space="preserve"> </w:instrText>
      </w:r>
      <w:r>
        <w:rPr>
          <w:noProof/>
        </w:rPr>
        <w:instrText>HYPERLINK \l "_Toc4568983"</w:instrText>
      </w:r>
      <w:r w:rsidRPr="00A333FF">
        <w:rPr>
          <w:rStyle w:val="ad"/>
          <w:noProof/>
        </w:rPr>
        <w:instrText xml:space="preserve"> </w:instrText>
      </w:r>
      <w:r w:rsidRPr="00A333FF">
        <w:rPr>
          <w:rStyle w:val="ad"/>
          <w:noProof/>
        </w:rPr>
      </w:r>
      <w:r w:rsidRPr="00A333FF">
        <w:rPr>
          <w:rStyle w:val="ad"/>
          <w:noProof/>
        </w:rPr>
        <w:fldChar w:fldCharType="separate"/>
      </w:r>
      <w:r w:rsidRPr="00A333FF">
        <w:rPr>
          <w:rStyle w:val="ad"/>
          <w:rFonts w:hint="eastAsia"/>
          <w:noProof/>
        </w:rPr>
        <w:t>第一章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A333FF">
        <w:rPr>
          <w:rStyle w:val="ad"/>
          <w:rFonts w:asciiTheme="majorEastAsia" w:eastAsiaTheme="majorEastAsia" w:hAnsiTheme="majorEastAsia" w:cstheme="majorEastAsia" w:hint="eastAsia"/>
          <w:noProof/>
        </w:rPr>
        <w:t>操作概述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_Toc4568983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 w:rsidRPr="00A333FF">
        <w:rPr>
          <w:rStyle w:val="ad"/>
          <w:noProof/>
        </w:rPr>
        <w:fldChar w:fldCharType="end"/>
      </w:r>
    </w:p>
    <w:p w:rsidR="00073F30" w:rsidRDefault="00073F30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4" w:history="1">
        <w:r w:rsidRPr="00A333FF">
          <w:rPr>
            <w:rStyle w:val="ad"/>
            <w:rFonts w:ascii="黑体" w:hAnsi="宋体" w:cstheme="minorEastAsi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启动与关闭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5" w:history="1">
        <w:r w:rsidRPr="00A333FF">
          <w:rPr>
            <w:rStyle w:val="ad"/>
            <w:rFonts w:ascii="宋体" w:hAnsi="宋体" w:cstheme="minorEastAsia"/>
            <w:noProof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6" w:history="1">
        <w:r w:rsidRPr="00A333FF">
          <w:rPr>
            <w:rStyle w:val="ad"/>
            <w:rFonts w:ascii="宋体" w:hAnsi="宋体" w:cstheme="minorEastAsia"/>
            <w:noProof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7" w:history="1">
        <w:r w:rsidRPr="00A333FF">
          <w:rPr>
            <w:rStyle w:val="ad"/>
            <w:rFonts w:ascii="宋体" w:hAnsi="宋体" w:cstheme="minorEastAsia"/>
            <w:noProof/>
          </w:rPr>
          <w:t>1.1.3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重新登录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8" w:history="1">
        <w:r w:rsidRPr="00A333FF">
          <w:rPr>
            <w:rStyle w:val="ad"/>
            <w:rFonts w:ascii="宋体" w:hAnsi="宋体" w:cstheme="minorEastAsia"/>
            <w:noProof/>
          </w:rPr>
          <w:t>1.1.4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退出系统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89" w:history="1">
        <w:r w:rsidRPr="00A333FF">
          <w:rPr>
            <w:rStyle w:val="ad"/>
            <w:rFonts w:ascii="黑体" w:hAnsi="宋体" w:cstheme="minorEastAsi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通用操作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0" w:history="1">
        <w:r w:rsidRPr="00A333FF">
          <w:rPr>
            <w:rStyle w:val="ad"/>
            <w:rFonts w:ascii="宋体" w:hAnsi="宋体" w:cstheme="minorEastAsia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必录项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1" w:history="1">
        <w:r w:rsidRPr="00A333FF">
          <w:rPr>
            <w:rStyle w:val="ad"/>
            <w:rFonts w:ascii="宋体" w:hAnsi="宋体" w:cstheme="minorEastAsia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编辑框跳转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2" w:history="1">
        <w:r w:rsidRPr="00A333FF">
          <w:rPr>
            <w:rStyle w:val="ad"/>
            <w:rFonts w:ascii="宋体" w:hAnsi="宋体" w:cstheme="minorEastAsia"/>
            <w:noProof/>
          </w:rPr>
          <w:t>1.2.3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身份证号码录入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3" w:history="1">
        <w:r w:rsidRPr="00A333FF">
          <w:rPr>
            <w:rStyle w:val="ad"/>
            <w:rFonts w:ascii="宋体" w:hAnsi="宋体" w:cstheme="minorEastAsia"/>
            <w:noProof/>
          </w:rPr>
          <w:t>1.2.4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日期录入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4" w:history="1">
        <w:r w:rsidRPr="00A333FF">
          <w:rPr>
            <w:rStyle w:val="ad"/>
            <w:rFonts w:hint="eastAsia"/>
            <w:noProof/>
          </w:rPr>
          <w:t>第二章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ajorEastAsia" w:eastAsiaTheme="majorEastAsia" w:hAnsiTheme="majorEastAsia" w:cstheme="majorEastAsia" w:hint="eastAsia"/>
            <w:noProof/>
          </w:rPr>
          <w:t>三支一扶系统操作指南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5" w:history="1">
        <w:r w:rsidRPr="00A333FF">
          <w:rPr>
            <w:rStyle w:val="ad"/>
            <w:rFonts w:ascii="黑体" w:hAnsi="宋体" w:cstheme="minorEastAsi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三支一扶信息管理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6" w:history="1">
        <w:r w:rsidRPr="00A333FF">
          <w:rPr>
            <w:rStyle w:val="ad"/>
            <w:rFonts w:ascii="宋体" w:hAnsi="宋体" w:cstheme="minorEastAsia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我的工作面板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7" w:history="1">
        <w:r w:rsidRPr="00A333FF">
          <w:rPr>
            <w:rStyle w:val="ad"/>
            <w:rFonts w:ascii="宋体" w:hAnsi="宋体" w:cstheme="minorEastAsia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8" w:history="1">
        <w:r w:rsidRPr="00A333FF">
          <w:rPr>
            <w:rStyle w:val="ad"/>
            <w:rFonts w:ascii="宋体" w:hAnsi="宋体" w:cstheme="minorEastAsia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信息查询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8999" w:history="1">
        <w:r w:rsidRPr="00A333FF">
          <w:rPr>
            <w:rStyle w:val="ad"/>
            <w:rFonts w:ascii="宋体" w:hAnsi="宋体" w:cstheme="minorEastAsia"/>
            <w:noProof/>
          </w:rPr>
          <w:t>2.1.4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信息统计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_Toc4568999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0" w:history="1">
        <w:r w:rsidRPr="00A333FF">
          <w:rPr>
            <w:rStyle w:val="ad"/>
            <w:rFonts w:ascii="黑体" w:hAnsi="宋体" w:cstheme="minorEastAsi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机构信息管理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1" w:history="1">
        <w:r w:rsidRPr="00A333FF">
          <w:rPr>
            <w:rStyle w:val="ad"/>
            <w:rFonts w:ascii="宋体" w:hAnsi="宋体" w:cstheme="minorEastAsia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更改我的信息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2" w:history="1">
        <w:r w:rsidRPr="00A333FF">
          <w:rPr>
            <w:rStyle w:val="ad"/>
            <w:rFonts w:ascii="宋体" w:hAnsi="宋体" w:cstheme="minorEastAsia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更改我的密码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3" w:history="1">
        <w:r w:rsidRPr="00A333FF">
          <w:rPr>
            <w:rStyle w:val="ad"/>
            <w:rFonts w:ascii="黑体" w:hAnsi="宋体" w:cstheme="minorEastAsi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工作通知管理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4" w:history="1">
        <w:r w:rsidRPr="00A333FF">
          <w:rPr>
            <w:rStyle w:val="ad"/>
            <w:rFonts w:ascii="宋体" w:hAnsi="宋体" w:cstheme="minorEastAsia"/>
            <w:noProof/>
          </w:rPr>
          <w:t>2.3.1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inorEastAsia" w:hAnsiTheme="minorEastAsia" w:cstheme="minorEastAsia" w:hint="eastAsia"/>
            <w:noProof/>
          </w:rPr>
          <w:t>查看工作通知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3F30" w:rsidRDefault="00073F3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9005" w:history="1">
        <w:r w:rsidRPr="00A333FF">
          <w:rPr>
            <w:rStyle w:val="ad"/>
            <w:rFonts w:hint="eastAsia"/>
            <w:noProof/>
          </w:rPr>
          <w:t>第三章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33FF">
          <w:rPr>
            <w:rStyle w:val="ad"/>
            <w:rFonts w:asciiTheme="majorEastAsia" w:eastAsiaTheme="majorEastAsia" w:hAnsiTheme="majorEastAsia" w:cstheme="majorEastAsia" w:hint="eastAsia"/>
            <w:noProof/>
          </w:rPr>
          <w:t>服务证书验证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502D9" w:rsidRDefault="00DC49AC">
      <w:pPr>
        <w:pStyle w:val="10"/>
        <w:tabs>
          <w:tab w:val="right" w:leader="dot" w:pos="8306"/>
        </w:tabs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fldChar w:fldCharType="end"/>
      </w:r>
    </w:p>
    <w:p w:rsidR="005502D9" w:rsidRDefault="005502D9">
      <w:pPr>
        <w:pStyle w:val="1"/>
        <w:numPr>
          <w:ilvl w:val="0"/>
          <w:numId w:val="2"/>
        </w:numPr>
        <w:rPr>
          <w:rFonts w:asciiTheme="minorEastAsia" w:eastAsiaTheme="minorEastAsia" w:hAnsiTheme="minorEastAsia" w:cstheme="minorEastAsia"/>
        </w:rPr>
        <w:sectPr w:rsidR="005502D9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2" w:name="_Toc30375"/>
    </w:p>
    <w:p w:rsidR="005502D9" w:rsidRDefault="00DC49AC">
      <w:pPr>
        <w:pStyle w:val="1"/>
        <w:numPr>
          <w:ilvl w:val="0"/>
          <w:numId w:val="2"/>
        </w:numPr>
        <w:rPr>
          <w:rFonts w:asciiTheme="minorEastAsia" w:eastAsiaTheme="minorEastAsia" w:hAnsiTheme="minorEastAsia" w:cstheme="minorEastAsia"/>
        </w:rPr>
      </w:pPr>
      <w:bookmarkStart w:id="3" w:name="_Toc4568983"/>
      <w:r>
        <w:rPr>
          <w:rFonts w:asciiTheme="majorEastAsia" w:eastAsiaTheme="majorEastAsia" w:hAnsiTheme="majorEastAsia" w:cstheme="majorEastAsia" w:hint="eastAsia"/>
        </w:rPr>
        <w:lastRenderedPageBreak/>
        <w:t>操作概述</w:t>
      </w:r>
      <w:bookmarkEnd w:id="0"/>
      <w:bookmarkEnd w:id="2"/>
      <w:bookmarkEnd w:id="3"/>
    </w:p>
    <w:p w:rsidR="005502D9" w:rsidRDefault="00DC49AC">
      <w:pPr>
        <w:pStyle w:val="2"/>
        <w:numPr>
          <w:ilvl w:val="1"/>
          <w:numId w:val="2"/>
        </w:numPr>
        <w:rPr>
          <w:rFonts w:asciiTheme="minorEastAsia" w:eastAsiaTheme="minorEastAsia" w:hAnsiTheme="minorEastAsia" w:cstheme="minorEastAsia"/>
        </w:rPr>
      </w:pPr>
      <w:bookmarkStart w:id="4" w:name="_Toc532780798"/>
      <w:bookmarkStart w:id="5" w:name="_Toc450299644"/>
      <w:bookmarkStart w:id="6" w:name="_Toc21299"/>
      <w:bookmarkStart w:id="7" w:name="_Toc219519130"/>
      <w:bookmarkStart w:id="8" w:name="_Toc4568984"/>
      <w:r>
        <w:rPr>
          <w:rFonts w:asciiTheme="minorEastAsia" w:eastAsiaTheme="minorEastAsia" w:hAnsiTheme="minorEastAsia" w:cstheme="minorEastAsia" w:hint="eastAsia"/>
        </w:rPr>
        <w:t>启动与关闭</w:t>
      </w:r>
      <w:bookmarkEnd w:id="4"/>
      <w:bookmarkEnd w:id="5"/>
      <w:bookmarkEnd w:id="6"/>
      <w:bookmarkEnd w:id="7"/>
      <w:bookmarkEnd w:id="8"/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9" w:name="_Toc398302871"/>
      <w:bookmarkStart w:id="10" w:name="_Toc468807165"/>
      <w:bookmarkStart w:id="11" w:name="_Toc8745"/>
      <w:bookmarkStart w:id="12" w:name="_Toc532780799"/>
      <w:bookmarkStart w:id="13" w:name="_Toc4568985"/>
      <w:r>
        <w:rPr>
          <w:rFonts w:asciiTheme="minorEastAsia" w:eastAsiaTheme="minorEastAsia" w:hAnsiTheme="minorEastAsia" w:cstheme="minorEastAsia" w:hint="eastAsia"/>
        </w:rPr>
        <w:t>登录系统</w:t>
      </w:r>
      <w:bookmarkEnd w:id="9"/>
      <w:bookmarkEnd w:id="10"/>
      <w:bookmarkEnd w:id="11"/>
      <w:bookmarkEnd w:id="12"/>
      <w:bookmarkEnd w:id="13"/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在IE8至IE11浏览器下登录，IE10及以上版本浏览器推荐使用兼容模式。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系统登录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i/>
          <w:iCs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t>系统地址及用户账号和密码，请向</w:t>
      </w:r>
      <w:r w:rsidR="008E1F96">
        <w:rPr>
          <w:rFonts w:ascii="宋体" w:hAnsi="宋体" w:cs="宋体" w:hint="eastAsia"/>
          <w:kern w:val="0"/>
          <w:sz w:val="24"/>
          <w:szCs w:val="24"/>
          <w:lang w:bidi="ar"/>
        </w:rPr>
        <w:t>县</w:t>
      </w:r>
      <w:r w:rsidR="003D49BE">
        <w:rPr>
          <w:rFonts w:ascii="宋体" w:hAnsi="宋体" w:cs="宋体" w:hint="eastAsia"/>
          <w:kern w:val="0"/>
          <w:sz w:val="24"/>
          <w:szCs w:val="24"/>
          <w:lang w:bidi="ar"/>
        </w:rPr>
        <w:t>区</w:t>
      </w:r>
      <w:r w:rsidR="008E1F96">
        <w:rPr>
          <w:rFonts w:ascii="宋体" w:hAnsi="宋体" w:cs="宋体" w:hint="eastAsia"/>
          <w:kern w:val="0"/>
          <w:sz w:val="24"/>
          <w:szCs w:val="24"/>
          <w:lang w:bidi="ar"/>
        </w:rPr>
        <w:t>级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系统</w:t>
      </w:r>
      <w:r>
        <w:rPr>
          <w:rFonts w:ascii="宋体" w:hAnsi="宋体" w:cs="宋体"/>
          <w:kern w:val="0"/>
          <w:sz w:val="24"/>
          <w:szCs w:val="24"/>
          <w:lang w:bidi="ar"/>
        </w:rPr>
        <w:t>管理员获取。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numPr>
          <w:ilvl w:val="0"/>
          <w:numId w:val="4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在IE浏览器地址栏中输入系统地址</w:t>
      </w:r>
      <w:r>
        <w:rPr>
          <w:rFonts w:ascii="宋体" w:hAnsi="宋体" w:cs="宋体" w:hint="eastAsia"/>
          <w:sz w:val="24"/>
          <w:szCs w:val="24"/>
        </w:rPr>
        <w:t>，进入系统登录界面。如下图所示：</w:t>
      </w:r>
    </w:p>
    <w:p w:rsidR="005502D9" w:rsidRDefault="00DC49AC">
      <w:pPr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5420" cy="2588895"/>
            <wp:effectExtent l="0" t="0" r="1143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numPr>
          <w:ilvl w:val="0"/>
          <w:numId w:val="4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输入用户名、密码；点击登录后，进入系统主页面</w:t>
      </w:r>
      <w:r>
        <w:rPr>
          <w:rFonts w:ascii="宋体" w:hAnsi="宋体" w:cs="宋体" w:hint="eastAsia"/>
          <w:sz w:val="24"/>
          <w:szCs w:val="24"/>
        </w:rPr>
        <w:t>。如下图所示：</w:t>
      </w:r>
    </w:p>
    <w:p w:rsidR="005502D9" w:rsidRDefault="00DC49AC">
      <w:pPr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0500" cy="2561590"/>
            <wp:effectExtent l="0" t="0" r="635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注意事项</w:t>
      </w:r>
    </w:p>
    <w:p w:rsidR="005502D9" w:rsidRDefault="00DC49AC">
      <w:pPr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</w:rPr>
      </w:pPr>
      <w:r>
        <w:rPr>
          <w:rFonts w:ascii="宋体" w:hAnsi="宋体" w:cs="宋体" w:hint="eastAsia"/>
          <w:sz w:val="24"/>
          <w:szCs w:val="24"/>
        </w:rPr>
        <w:t>系统主界面左侧菜单栏分为系统菜单和系统管理，系统菜单供业务用户及管理员用户使用，系统管理仅供管理员用户使用。</w:t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14" w:name="_Toc10473"/>
      <w:bookmarkStart w:id="15" w:name="_Toc532780800"/>
      <w:bookmarkStart w:id="16" w:name="_Toc4568986"/>
      <w:r>
        <w:rPr>
          <w:rFonts w:asciiTheme="minorEastAsia" w:eastAsiaTheme="minorEastAsia" w:hAnsiTheme="minorEastAsia" w:cstheme="minorEastAsia" w:hint="eastAsia"/>
        </w:rPr>
        <w:t>修改密码</w:t>
      </w:r>
      <w:bookmarkEnd w:id="14"/>
      <w:bookmarkEnd w:id="16"/>
    </w:p>
    <w:p w:rsidR="005502D9" w:rsidRDefault="00DC49AC">
      <w:pPr>
        <w:pStyle w:val="a0"/>
        <w:numPr>
          <w:ilvl w:val="0"/>
          <w:numId w:val="5"/>
        </w:numPr>
        <w:ind w:left="845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点击修改密码按钮即可进入修改密码界面。如下图所示：</w:t>
      </w:r>
    </w:p>
    <w:p w:rsidR="005502D9" w:rsidRDefault="00DC49AC">
      <w:pPr>
        <w:pStyle w:val="a0"/>
        <w:ind w:firstLine="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3515" cy="2571750"/>
            <wp:effectExtent l="0" t="0" r="133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a0"/>
        <w:numPr>
          <w:ilvl w:val="0"/>
          <w:numId w:val="5"/>
        </w:numPr>
        <w:ind w:left="845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输入原密码及新密码点击保存即可。如下图所示：</w:t>
      </w:r>
    </w:p>
    <w:p w:rsidR="005502D9" w:rsidRDefault="00DC49AC">
      <w:pPr>
        <w:pStyle w:val="a0"/>
        <w:ind w:firstLine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0500" cy="256159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17" w:name="_Toc5487"/>
      <w:bookmarkStart w:id="18" w:name="_Toc4568987"/>
      <w:r>
        <w:rPr>
          <w:rFonts w:asciiTheme="minorEastAsia" w:eastAsiaTheme="minorEastAsia" w:hAnsiTheme="minorEastAsia" w:cstheme="minorEastAsia" w:hint="eastAsia"/>
        </w:rPr>
        <w:t>重新登录</w:t>
      </w:r>
      <w:bookmarkEnd w:id="15"/>
      <w:bookmarkEnd w:id="17"/>
      <w:bookmarkEnd w:id="18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numPr>
          <w:ilvl w:val="0"/>
          <w:numId w:val="6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点击重新登录按钮即可回到登录页面。如下图所示：</w:t>
      </w:r>
    </w:p>
    <w:p w:rsidR="005502D9" w:rsidRDefault="00DC49AC">
      <w:pPr>
        <w:pStyle w:val="a0"/>
        <w:ind w:firstLine="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5266690" cy="2557780"/>
            <wp:effectExtent l="0" t="0" r="1016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19" w:name="_Toc532780801"/>
      <w:bookmarkStart w:id="20" w:name="_Toc31354"/>
      <w:bookmarkStart w:id="21" w:name="_Toc4568988"/>
      <w:r>
        <w:rPr>
          <w:rFonts w:asciiTheme="minorEastAsia" w:eastAsiaTheme="minorEastAsia" w:hAnsiTheme="minorEastAsia" w:cstheme="minorEastAsia" w:hint="eastAsia"/>
        </w:rPr>
        <w:t>退出系统</w:t>
      </w:r>
      <w:bookmarkEnd w:id="19"/>
      <w:bookmarkEnd w:id="20"/>
      <w:bookmarkEnd w:id="21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numPr>
          <w:ilvl w:val="0"/>
          <w:numId w:val="7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点击退出按钮即可退出系统。如下图所示：</w:t>
      </w:r>
    </w:p>
    <w:p w:rsidR="005502D9" w:rsidRDefault="00DC49AC">
      <w:pPr>
        <w:tabs>
          <w:tab w:val="left" w:pos="851"/>
        </w:tabs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0500" cy="2561590"/>
            <wp:effectExtent l="0" t="0" r="635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2"/>
        <w:numPr>
          <w:ilvl w:val="1"/>
          <w:numId w:val="2"/>
        </w:numPr>
        <w:rPr>
          <w:rFonts w:asciiTheme="minorEastAsia" w:eastAsiaTheme="minorEastAsia" w:hAnsiTheme="minorEastAsia" w:cstheme="minorEastAsia"/>
        </w:rPr>
      </w:pPr>
      <w:bookmarkStart w:id="22" w:name="_Toc1205"/>
      <w:bookmarkStart w:id="23" w:name="_Toc450299645"/>
      <w:bookmarkStart w:id="24" w:name="_Toc532780805"/>
      <w:bookmarkStart w:id="25" w:name="_Toc219519131"/>
      <w:bookmarkStart w:id="26" w:name="_Toc4568989"/>
      <w:r>
        <w:rPr>
          <w:rFonts w:asciiTheme="minorEastAsia" w:eastAsiaTheme="minorEastAsia" w:hAnsiTheme="minorEastAsia" w:cstheme="minorEastAsia" w:hint="eastAsia"/>
        </w:rPr>
        <w:t>通用操作</w:t>
      </w:r>
      <w:bookmarkEnd w:id="22"/>
      <w:bookmarkEnd w:id="23"/>
      <w:bookmarkEnd w:id="24"/>
      <w:bookmarkEnd w:id="25"/>
      <w:bookmarkEnd w:id="26"/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27" w:name="_Toc116891901"/>
      <w:bookmarkStart w:id="28" w:name="_Toc532780806"/>
      <w:bookmarkStart w:id="29" w:name="_Toc20069"/>
      <w:bookmarkStart w:id="30" w:name="_Toc328503918"/>
      <w:bookmarkStart w:id="31" w:name="_Toc219519132"/>
      <w:bookmarkStart w:id="32" w:name="_Toc450299646"/>
      <w:bookmarkStart w:id="33" w:name="_Toc4568990"/>
      <w:r>
        <w:rPr>
          <w:rFonts w:asciiTheme="minorEastAsia" w:eastAsiaTheme="minorEastAsia" w:hAnsiTheme="minorEastAsia" w:cstheme="minorEastAsia" w:hint="eastAsia"/>
        </w:rPr>
        <w:t>必录项</w:t>
      </w:r>
      <w:bookmarkEnd w:id="27"/>
      <w:bookmarkEnd w:id="28"/>
      <w:bookmarkEnd w:id="29"/>
      <w:bookmarkEnd w:id="30"/>
      <w:bookmarkEnd w:id="33"/>
    </w:p>
    <w:p w:rsidR="005502D9" w:rsidRDefault="00DC49AC">
      <w:pPr>
        <w:pStyle w:val="ab"/>
        <w:numPr>
          <w:ilvl w:val="0"/>
          <w:numId w:val="8"/>
        </w:numPr>
        <w:spacing w:after="0" w:line="360" w:lineRule="auto"/>
        <w:ind w:left="0" w:firstLineChars="200" w:firstLine="480"/>
        <w:textAlignment w:val="baseline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编辑框的标题为蓝色的为必录项。</w:t>
      </w:r>
    </w:p>
    <w:p w:rsidR="005502D9" w:rsidRDefault="00DC49AC">
      <w:pPr>
        <w:pStyle w:val="ab"/>
        <w:numPr>
          <w:ilvl w:val="0"/>
          <w:numId w:val="8"/>
        </w:numPr>
        <w:spacing w:after="0" w:line="360" w:lineRule="auto"/>
        <w:ind w:left="0" w:firstLineChars="200" w:firstLine="480"/>
        <w:textAlignment w:val="baseline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比如有几个数据项必录一个的时候，如果没有一个录入，那么系统会自动提示哪些数据项必录一个。</w:t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34" w:name="_Toc532780807"/>
      <w:bookmarkStart w:id="35" w:name="_Toc116891902"/>
      <w:bookmarkStart w:id="36" w:name="_Toc15073"/>
      <w:bookmarkStart w:id="37" w:name="_Toc328503919"/>
      <w:bookmarkStart w:id="38" w:name="_Toc4568991"/>
      <w:r>
        <w:rPr>
          <w:rFonts w:asciiTheme="minorEastAsia" w:eastAsiaTheme="minorEastAsia" w:hAnsiTheme="minorEastAsia" w:cstheme="minorEastAsia" w:hint="eastAsia"/>
        </w:rPr>
        <w:lastRenderedPageBreak/>
        <w:t>编辑框跳转</w:t>
      </w:r>
      <w:bookmarkEnd w:id="34"/>
      <w:bookmarkEnd w:id="35"/>
      <w:bookmarkEnd w:id="36"/>
      <w:bookmarkEnd w:id="37"/>
      <w:bookmarkEnd w:id="38"/>
    </w:p>
    <w:p w:rsidR="005502D9" w:rsidRDefault="00DC49AC">
      <w:pPr>
        <w:pStyle w:val="a0"/>
        <w:spacing w:line="360" w:lineRule="auto"/>
        <w:ind w:firstLine="482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所有界面的编辑框在录入完一个编辑框的内容后，按Tab键可以自动跳转到相邻的下一个编辑框。</w:t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39" w:name="_Toc328503920"/>
      <w:bookmarkStart w:id="40" w:name="_Toc532780808"/>
      <w:bookmarkStart w:id="41" w:name="_Toc20660"/>
      <w:bookmarkStart w:id="42" w:name="_Toc116891903"/>
      <w:bookmarkStart w:id="43" w:name="_Toc4568992"/>
      <w:r>
        <w:rPr>
          <w:rFonts w:asciiTheme="minorEastAsia" w:eastAsiaTheme="minorEastAsia" w:hAnsiTheme="minorEastAsia" w:cstheme="minorEastAsia" w:hint="eastAsia"/>
        </w:rPr>
        <w:t>身份证号码录入</w:t>
      </w:r>
      <w:bookmarkEnd w:id="39"/>
      <w:bookmarkEnd w:id="40"/>
      <w:bookmarkEnd w:id="41"/>
      <w:bookmarkEnd w:id="42"/>
      <w:bookmarkEnd w:id="43"/>
    </w:p>
    <w:p w:rsidR="005502D9" w:rsidRDefault="00DC49AC">
      <w:pPr>
        <w:pStyle w:val="a0"/>
        <w:spacing w:line="360" w:lineRule="auto"/>
        <w:ind w:firstLine="482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身份证号码为固定18位。</w:t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44" w:name="_Toc532780809"/>
      <w:bookmarkStart w:id="45" w:name="_Toc328503921"/>
      <w:bookmarkStart w:id="46" w:name="_Toc116891904"/>
      <w:bookmarkStart w:id="47" w:name="_Toc5524"/>
      <w:bookmarkStart w:id="48" w:name="_Toc4568993"/>
      <w:r>
        <w:rPr>
          <w:rFonts w:asciiTheme="minorEastAsia" w:eastAsiaTheme="minorEastAsia" w:hAnsiTheme="minorEastAsia" w:cstheme="minorEastAsia" w:hint="eastAsia"/>
        </w:rPr>
        <w:t>日期录入</w:t>
      </w:r>
      <w:bookmarkEnd w:id="44"/>
      <w:bookmarkEnd w:id="45"/>
      <w:bookmarkEnd w:id="46"/>
      <w:bookmarkEnd w:id="47"/>
      <w:bookmarkEnd w:id="48"/>
    </w:p>
    <w:p w:rsidR="005502D9" w:rsidRDefault="00DC49AC">
      <w:pPr>
        <w:pStyle w:val="ab"/>
        <w:spacing w:after="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当光标移到日期录入编辑框时，会自动弹出如下图所示的日期选择窗口，可用鼠标进行选择，也可直接在编辑框输入日期，输入格式为yyyy-mm-dd，如2018年3月29日输入2018-03-29即可。</w:t>
      </w:r>
    </w:p>
    <w:p w:rsidR="005502D9" w:rsidRDefault="00DC49AC">
      <w:pPr>
        <w:pStyle w:val="a4"/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1492250" cy="2169795"/>
            <wp:effectExtent l="0" t="0" r="12700" b="190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1"/>
        <w:numPr>
          <w:ilvl w:val="0"/>
          <w:numId w:val="2"/>
        </w:numPr>
        <w:rPr>
          <w:rFonts w:asciiTheme="majorEastAsia" w:eastAsiaTheme="majorEastAsia" w:hAnsiTheme="majorEastAsia" w:cstheme="majorEastAsia"/>
        </w:rPr>
      </w:pPr>
      <w:bookmarkStart w:id="49" w:name="_Toc532780813"/>
      <w:bookmarkStart w:id="50" w:name="_Toc11100"/>
      <w:bookmarkStart w:id="51" w:name="_Toc4568994"/>
      <w:bookmarkEnd w:id="31"/>
      <w:bookmarkEnd w:id="32"/>
      <w:r>
        <w:rPr>
          <w:rFonts w:asciiTheme="majorEastAsia" w:eastAsiaTheme="majorEastAsia" w:hAnsiTheme="majorEastAsia" w:cstheme="majorEastAsia" w:hint="eastAsia"/>
        </w:rPr>
        <w:t>三支一扶系统操作指南</w:t>
      </w:r>
      <w:bookmarkEnd w:id="49"/>
      <w:bookmarkEnd w:id="50"/>
      <w:bookmarkEnd w:id="51"/>
    </w:p>
    <w:p w:rsidR="005502D9" w:rsidRDefault="00DC49AC">
      <w:pPr>
        <w:pStyle w:val="2"/>
        <w:numPr>
          <w:ilvl w:val="1"/>
          <w:numId w:val="2"/>
        </w:numPr>
        <w:rPr>
          <w:rFonts w:asciiTheme="minorEastAsia" w:eastAsiaTheme="minorEastAsia" w:hAnsiTheme="minorEastAsia" w:cstheme="minorEastAsia"/>
        </w:rPr>
      </w:pPr>
      <w:bookmarkStart w:id="52" w:name="_Toc5748"/>
      <w:bookmarkStart w:id="53" w:name="_Toc532780814"/>
      <w:bookmarkStart w:id="54" w:name="_Toc488137416"/>
      <w:bookmarkStart w:id="55" w:name="_Toc488214727"/>
      <w:bookmarkStart w:id="56" w:name="_Toc4568995"/>
      <w:r>
        <w:rPr>
          <w:rFonts w:asciiTheme="minorEastAsia" w:eastAsiaTheme="minorEastAsia" w:hAnsiTheme="minorEastAsia" w:cstheme="minorEastAsia" w:hint="eastAsia"/>
        </w:rPr>
        <w:t>三支一扶信息管理</w:t>
      </w:r>
      <w:bookmarkEnd w:id="52"/>
      <w:bookmarkEnd w:id="53"/>
      <w:bookmarkEnd w:id="56"/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57" w:name="_Toc717"/>
      <w:bookmarkStart w:id="58" w:name="_Toc532780815"/>
      <w:bookmarkStart w:id="59" w:name="_Toc4568996"/>
      <w:r>
        <w:rPr>
          <w:rFonts w:asciiTheme="minorEastAsia" w:eastAsiaTheme="minorEastAsia" w:hAnsiTheme="minorEastAsia" w:cstheme="minorEastAsia" w:hint="eastAsia"/>
        </w:rPr>
        <w:t>我的工作面板</w:t>
      </w:r>
      <w:bookmarkEnd w:id="57"/>
      <w:bookmarkEnd w:id="58"/>
      <w:bookmarkEnd w:id="59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系统菜单-&gt;三支一扶信息管理-&gt;我的工作面板。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分为提醒、统计、名词解释三个模块。提醒模块为辖区内待审核的人员信息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提醒，统计模块为五种在岗状态统计可供查看。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操作界面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县区用户工作面板如下图：修改拟招募三支一扶人员信息；修改未审核和审核未通过三支一扶人员信息；查看工作通知。</w:t>
      </w:r>
    </w:p>
    <w:p w:rsidR="005502D9" w:rsidRDefault="00DC49AC">
      <w:pPr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6690" cy="2553970"/>
            <wp:effectExtent l="0" t="0" r="10160" b="17780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60" w:name="_Toc532780816"/>
      <w:bookmarkStart w:id="61" w:name="_Toc23572"/>
      <w:bookmarkStart w:id="62" w:name="_Toc4568997"/>
      <w:r>
        <w:rPr>
          <w:rFonts w:asciiTheme="minorEastAsia" w:eastAsiaTheme="minorEastAsia" w:hAnsiTheme="minorEastAsia" w:cstheme="minorEastAsia" w:hint="eastAsia"/>
        </w:rPr>
        <w:t>信息管理</w:t>
      </w:r>
      <w:bookmarkEnd w:id="60"/>
      <w:bookmarkEnd w:id="61"/>
      <w:bookmarkEnd w:id="62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系统菜单-&gt;三支一扶信息管理-&gt;信息管理。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信息管理分为查询和信息列表两个模块：查询模块根据出入的条件点击查询按钮，内容会在信息列表模块中展示。查询模块中不输入查询条件，则查询全部信息；信息列表模块，可以对单条数据修改、删除、提交审核。也可以在左侧勾选复选框，批量提交审核。新增按钮新增一条数据，导入可以导入批量数据。下载导入模板在模板录入完数据后上传模板进行导入，可在信息列表中查看导入成功和导入失败的数据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查询操作如下图所示：</w:t>
      </w:r>
    </w:p>
    <w:p w:rsidR="005502D9" w:rsidRDefault="00DC49AC">
      <w:pPr>
        <w:spacing w:line="360" w:lineRule="auto"/>
        <w:jc w:val="lef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5266690" cy="2553970"/>
            <wp:effectExtent l="0" t="0" r="10160" b="1778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个人与服务信息新增界面如下图所示：其中包括个人信息和服务信息新增</w:t>
      </w:r>
    </w:p>
    <w:p w:rsidR="005502D9" w:rsidRDefault="00DC49AC">
      <w:pPr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5420" cy="1972945"/>
            <wp:effectExtent l="0" t="0" r="1143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信息列表操作包括：修改、删除、提交审核。修改界面如下：</w:t>
      </w:r>
    </w:p>
    <w:p w:rsidR="005502D9" w:rsidRDefault="00DC49AC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9865" cy="1590040"/>
            <wp:effectExtent l="0" t="0" r="698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服务信息操作包括：修改服务信息、删除服务信息、提交审核、查看。具体修改操作如下图</w:t>
      </w:r>
    </w:p>
    <w:p w:rsidR="005502D9" w:rsidRDefault="00DC49AC">
      <w:pPr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5270500" cy="2561590"/>
            <wp:effectExtent l="0" t="0" r="6350" b="1016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300" w:firstLine="72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导入数据如下图：</w:t>
      </w:r>
    </w:p>
    <w:p w:rsidR="005502D9" w:rsidRDefault="00DC49AC">
      <w:pPr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270500" cy="2557780"/>
            <wp:effectExtent l="0" t="0" r="635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注意事项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针对在岗状态为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“当前在岗”</w:t>
      </w:r>
      <w:r>
        <w:rPr>
          <w:rFonts w:ascii="宋体" w:hAnsi="宋体" w:cs="宋体" w:hint="eastAsia"/>
          <w:sz w:val="24"/>
          <w:szCs w:val="24"/>
        </w:rPr>
        <w:t>、“岗位脱离”、“期满服务”信息须</w:t>
      </w:r>
      <w:r>
        <w:rPr>
          <w:rFonts w:ascii="宋体" w:hAnsi="宋体" w:cs="宋体"/>
          <w:sz w:val="24"/>
          <w:szCs w:val="24"/>
        </w:rPr>
        <w:t>提交市级审核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提交审核后的信息不能删除。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录入时间超过三个月的拟招募信息不能删除。</w:t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63" w:name="_Toc532780824"/>
      <w:bookmarkStart w:id="64" w:name="_Toc16319"/>
      <w:bookmarkStart w:id="65" w:name="_Toc4568998"/>
      <w:r>
        <w:rPr>
          <w:rFonts w:asciiTheme="minorEastAsia" w:eastAsiaTheme="minorEastAsia" w:hAnsiTheme="minorEastAsia" w:cstheme="minorEastAsia" w:hint="eastAsia"/>
        </w:rPr>
        <w:t>信息查询</w:t>
      </w:r>
      <w:bookmarkEnd w:id="63"/>
      <w:bookmarkEnd w:id="64"/>
      <w:bookmarkEnd w:id="65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系统菜单-&gt;三支一扶信息管理-&gt;信息查询。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可查询辖区内三支一扶人员信息详情。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信息查询操作如下图所示：</w:t>
      </w:r>
    </w:p>
    <w:p w:rsidR="005502D9" w:rsidRDefault="00DC49AC">
      <w:pPr>
        <w:pStyle w:val="a0"/>
        <w:spacing w:line="360" w:lineRule="auto"/>
        <w:ind w:firstLine="482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查询条件分为个人信息和服务信息，录入所需的查询条件，点击查询按钮，满足条件的三支一扶人员信息在下方信息列表模块展示。</w:t>
      </w:r>
      <w:r>
        <w:rPr>
          <w:rFonts w:ascii="宋体" w:hAnsi="宋体" w:cs="宋体" w:hint="eastAsia"/>
          <w:sz w:val="24"/>
          <w:szCs w:val="24"/>
        </w:rPr>
        <w:t>可导出表格且字段由用户自定义勾选。</w:t>
      </w:r>
    </w:p>
    <w:p w:rsidR="00C21FAD" w:rsidRDefault="00DC49AC">
      <w:pPr>
        <w:spacing w:line="360" w:lineRule="auto"/>
        <w:jc w:val="center"/>
        <w:rPr>
          <w:noProof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6690" cy="2566035"/>
            <wp:effectExtent l="0" t="0" r="10160" b="571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271770" cy="2490016"/>
            <wp:effectExtent l="0" t="0" r="508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9766" b="29031"/>
                    <a:stretch/>
                  </pic:blipFill>
                  <pic:spPr bwMode="auto">
                    <a:xfrm>
                      <a:off x="0" y="0"/>
                      <a:ext cx="5271770" cy="24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66" w:name="_Toc532780825"/>
      <w:bookmarkStart w:id="67" w:name="_Toc9965"/>
      <w:bookmarkStart w:id="68" w:name="_Toc4568999"/>
      <w:r>
        <w:rPr>
          <w:rFonts w:asciiTheme="minorEastAsia" w:eastAsiaTheme="minorEastAsia" w:hAnsiTheme="minorEastAsia" w:cstheme="minorEastAsia" w:hint="eastAsia"/>
        </w:rPr>
        <w:t>信息统计</w:t>
      </w:r>
      <w:bookmarkEnd w:id="66"/>
      <w:bookmarkEnd w:id="67"/>
      <w:bookmarkEnd w:id="68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系统菜单-&gt;三支一扶信息管理-&gt;信息统计。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可统计辖区内三支一扶人员信息详情。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信息统计操作如下图所示：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信息统计包括统计查询信息、主栏、宾栏三部分；主栏、宾栏为必录项；主栏为单选项，宾栏为多选项。点击统计按钮，统计信息在下方统计表格和图表中展示。</w:t>
      </w:r>
    </w:p>
    <w:p w:rsidR="005502D9" w:rsidRDefault="00DC49AC">
      <w:pPr>
        <w:spacing w:line="360" w:lineRule="auto"/>
        <w:jc w:val="lef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6690" cy="2561590"/>
            <wp:effectExtent l="0" t="0" r="10160" b="10160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图表展示如下</w:t>
      </w:r>
      <w:r>
        <w:rPr>
          <w:rFonts w:asciiTheme="minorEastAsia" w:eastAsiaTheme="minorEastAsia" w:hAnsiTheme="minorEastAsia" w:cstheme="minorEastAsia"/>
          <w:sz w:val="24"/>
          <w:szCs w:val="24"/>
        </w:rPr>
        <w:t>：</w:t>
      </w:r>
    </w:p>
    <w:p w:rsidR="005502D9" w:rsidRDefault="00DC49AC">
      <w:pPr>
        <w:spacing w:line="360" w:lineRule="auto"/>
        <w:jc w:val="lef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3040" cy="2207895"/>
            <wp:effectExtent l="0" t="0" r="3810" b="1905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2"/>
        <w:numPr>
          <w:ilvl w:val="1"/>
          <w:numId w:val="2"/>
        </w:numPr>
        <w:rPr>
          <w:rFonts w:asciiTheme="minorEastAsia" w:eastAsiaTheme="minorEastAsia" w:hAnsiTheme="minorEastAsia" w:cstheme="minorEastAsia"/>
          <w:b w:val="0"/>
        </w:rPr>
      </w:pPr>
      <w:bookmarkStart w:id="69" w:name="_Toc532780826"/>
      <w:bookmarkStart w:id="70" w:name="_Toc22726"/>
      <w:bookmarkStart w:id="71" w:name="_Toc4569000"/>
      <w:r>
        <w:rPr>
          <w:rFonts w:asciiTheme="minorEastAsia" w:eastAsiaTheme="minorEastAsia" w:hAnsiTheme="minorEastAsia" w:cstheme="minorEastAsia" w:hint="eastAsia"/>
        </w:rPr>
        <w:t>机构信息管理</w:t>
      </w:r>
      <w:bookmarkEnd w:id="69"/>
      <w:bookmarkEnd w:id="70"/>
      <w:bookmarkEnd w:id="71"/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72" w:name="_Toc532780827"/>
      <w:bookmarkStart w:id="73" w:name="_Toc29502"/>
      <w:bookmarkStart w:id="74" w:name="_Toc4569001"/>
      <w:r>
        <w:rPr>
          <w:rFonts w:asciiTheme="minorEastAsia" w:eastAsiaTheme="minorEastAsia" w:hAnsiTheme="minorEastAsia" w:cstheme="minorEastAsia" w:hint="eastAsia"/>
        </w:rPr>
        <w:t>更改我的信息</w:t>
      </w:r>
      <w:bookmarkEnd w:id="72"/>
      <w:bookmarkEnd w:id="73"/>
      <w:bookmarkEnd w:id="74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系统菜单-&gt;三支一扶信息管理-&gt;更改我的信息。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对当前用户信息进行修改维护。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编辑个人信息，点击保存按钮，保存编辑后的个人信息。</w:t>
      </w:r>
    </w:p>
    <w:p w:rsidR="005502D9" w:rsidRDefault="00DC49AC">
      <w:pPr>
        <w:pStyle w:val="a0"/>
        <w:ind w:firstLine="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6690" cy="2561590"/>
            <wp:effectExtent l="0" t="0" r="10160" b="10160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75" w:name="_Toc8505"/>
      <w:bookmarkStart w:id="76" w:name="_Toc4569002"/>
      <w:r>
        <w:rPr>
          <w:rFonts w:asciiTheme="minorEastAsia" w:eastAsiaTheme="minorEastAsia" w:hAnsiTheme="minorEastAsia" w:cstheme="minorEastAsia" w:hint="eastAsia"/>
        </w:rPr>
        <w:t>更改我的密码</w:t>
      </w:r>
      <w:bookmarkEnd w:id="75"/>
      <w:bookmarkEnd w:id="76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系统菜单-&gt;三支一扶信息管理-&gt;更改我的密码。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对个人密码进行修改维护。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输入原始密码，输入新密码，并再次输入确认新密码，点击确认按钮保存。重置密码：点击重置密码按钮，密码重置为初始密码</w:t>
      </w:r>
      <w:r>
        <w:rPr>
          <w:rFonts w:ascii="宋体" w:hAnsi="宋体" w:cs="宋体" w:hint="eastAsia"/>
          <w:sz w:val="24"/>
          <w:szCs w:val="24"/>
        </w:rPr>
        <w:t>（弹出新窗口告知初始密码）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</w:p>
    <w:p w:rsidR="005502D9" w:rsidRDefault="00DC49AC">
      <w:pPr>
        <w:pStyle w:val="a0"/>
        <w:ind w:firstLine="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6690" cy="2564130"/>
            <wp:effectExtent l="0" t="0" r="10160" b="7620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注意事项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密码必须设置长度介于8-18位之间，必须包含字母、特殊字符和数字。</w:t>
      </w:r>
    </w:p>
    <w:p w:rsidR="005502D9" w:rsidRDefault="00DC49AC">
      <w:pPr>
        <w:pStyle w:val="2"/>
        <w:numPr>
          <w:ilvl w:val="1"/>
          <w:numId w:val="2"/>
        </w:numPr>
        <w:rPr>
          <w:rFonts w:asciiTheme="minorEastAsia" w:eastAsiaTheme="minorEastAsia" w:hAnsiTheme="minorEastAsia" w:cstheme="minorEastAsia"/>
        </w:rPr>
      </w:pPr>
      <w:bookmarkStart w:id="77" w:name="_Toc532780829"/>
      <w:bookmarkStart w:id="78" w:name="_Toc14034"/>
      <w:bookmarkStart w:id="79" w:name="_Toc468807171"/>
      <w:bookmarkStart w:id="80" w:name="_Toc219519135"/>
      <w:bookmarkStart w:id="81" w:name="_Toc450299649"/>
      <w:bookmarkStart w:id="82" w:name="_Toc4569003"/>
      <w:r>
        <w:rPr>
          <w:rFonts w:asciiTheme="minorEastAsia" w:eastAsiaTheme="minorEastAsia" w:hAnsiTheme="minorEastAsia" w:cstheme="minorEastAsia" w:hint="eastAsia"/>
        </w:rPr>
        <w:lastRenderedPageBreak/>
        <w:t>工作通知管理</w:t>
      </w:r>
      <w:bookmarkEnd w:id="77"/>
      <w:bookmarkEnd w:id="78"/>
      <w:bookmarkEnd w:id="79"/>
      <w:bookmarkEnd w:id="82"/>
    </w:p>
    <w:p w:rsidR="005502D9" w:rsidRDefault="00DC49AC">
      <w:pPr>
        <w:pStyle w:val="3"/>
        <w:numPr>
          <w:ilvl w:val="2"/>
          <w:numId w:val="2"/>
        </w:numPr>
        <w:rPr>
          <w:rFonts w:asciiTheme="minorEastAsia" w:eastAsiaTheme="minorEastAsia" w:hAnsiTheme="minorEastAsia" w:cstheme="minorEastAsia"/>
        </w:rPr>
      </w:pPr>
      <w:bookmarkStart w:id="83" w:name="_Toc4188"/>
      <w:bookmarkStart w:id="84" w:name="_Toc532780831"/>
      <w:bookmarkStart w:id="85" w:name="_Toc4569004"/>
      <w:bookmarkEnd w:id="54"/>
      <w:bookmarkEnd w:id="55"/>
      <w:bookmarkEnd w:id="80"/>
      <w:bookmarkEnd w:id="81"/>
      <w:r>
        <w:rPr>
          <w:rFonts w:asciiTheme="minorEastAsia" w:eastAsiaTheme="minorEastAsia" w:hAnsiTheme="minorEastAsia" w:cstheme="minorEastAsia" w:hint="eastAsia"/>
        </w:rPr>
        <w:t>查看工作通知</w:t>
      </w:r>
      <w:bookmarkEnd w:id="83"/>
      <w:bookmarkEnd w:id="84"/>
      <w:bookmarkEnd w:id="85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功能入口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系统菜单-&gt;三支一扶信息管理-&gt;查看工作通知。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功能说明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提供工作通知查看的功能。</w:t>
      </w:r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点击查看工作通知按钮，进入查看工作通知页面。</w:t>
      </w:r>
    </w:p>
    <w:p w:rsidR="005502D9" w:rsidRDefault="00DC49AC">
      <w:pPr>
        <w:tabs>
          <w:tab w:val="left" w:pos="851"/>
        </w:tabs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0500" cy="256603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点击标题列中标题，可以查看已发布的通知详情。</w:t>
      </w:r>
    </w:p>
    <w:p w:rsidR="005502D9" w:rsidRDefault="00DC49AC">
      <w:pPr>
        <w:tabs>
          <w:tab w:val="left" w:pos="851"/>
        </w:tabs>
        <w:spacing w:line="360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70500" cy="256603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br w:type="page"/>
      </w:r>
    </w:p>
    <w:p w:rsidR="005502D9" w:rsidRDefault="00DC49AC">
      <w:pPr>
        <w:pStyle w:val="1"/>
        <w:numPr>
          <w:ilvl w:val="0"/>
          <w:numId w:val="2"/>
        </w:numPr>
        <w:rPr>
          <w:rFonts w:asciiTheme="majorEastAsia" w:eastAsiaTheme="majorEastAsia" w:hAnsiTheme="majorEastAsia" w:cstheme="majorEastAsia"/>
        </w:rPr>
      </w:pPr>
      <w:bookmarkStart w:id="86" w:name="_Toc2547"/>
      <w:bookmarkStart w:id="87" w:name="_Toc4569005"/>
      <w:r>
        <w:rPr>
          <w:rFonts w:asciiTheme="majorEastAsia" w:eastAsiaTheme="majorEastAsia" w:hAnsiTheme="majorEastAsia" w:cstheme="majorEastAsia" w:hint="eastAsia"/>
        </w:rPr>
        <w:lastRenderedPageBreak/>
        <w:t>服务证书验证</w:t>
      </w:r>
      <w:bookmarkEnd w:id="86"/>
      <w:bookmarkEnd w:id="87"/>
    </w:p>
    <w:p w:rsidR="005502D9" w:rsidRDefault="00DC49AC">
      <w:pPr>
        <w:numPr>
          <w:ilvl w:val="0"/>
          <w:numId w:val="3"/>
        </w:numPr>
        <w:spacing w:line="360" w:lineRule="auto"/>
        <w:jc w:val="left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操作步骤</w:t>
      </w:r>
    </w:p>
    <w:p w:rsidR="005502D9" w:rsidRDefault="00DC49AC">
      <w:pPr>
        <w:numPr>
          <w:ilvl w:val="0"/>
          <w:numId w:val="9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在登录页面，点击【服务证书验证】，进服务证书验证界面。</w:t>
      </w:r>
    </w:p>
    <w:p w:rsidR="005502D9" w:rsidRDefault="00DC49AC">
      <w:pPr>
        <w:pStyle w:val="a0"/>
        <w:ind w:firstLine="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5420" cy="2592705"/>
            <wp:effectExtent l="0" t="0" r="1143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02D9" w:rsidRDefault="00DC49AC">
      <w:pPr>
        <w:numPr>
          <w:ilvl w:val="0"/>
          <w:numId w:val="9"/>
        </w:numPr>
        <w:tabs>
          <w:tab w:val="left" w:pos="851"/>
        </w:tabs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进入服务证书验证界面，验证时需注意以下几点：</w:t>
      </w:r>
    </w:p>
    <w:p w:rsidR="005502D9" w:rsidRDefault="00DC49AC">
      <w:pPr>
        <w:tabs>
          <w:tab w:val="left" w:pos="851"/>
        </w:tabs>
        <w:spacing w:line="360" w:lineRule="auto"/>
        <w:ind w:left="84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1. 姓名为必填，证书编号、身份证号至少填一项。</w:t>
      </w:r>
    </w:p>
    <w:p w:rsidR="005502D9" w:rsidRDefault="00DC49AC">
      <w:pPr>
        <w:tabs>
          <w:tab w:val="left" w:pos="851"/>
        </w:tabs>
        <w:spacing w:line="360" w:lineRule="auto"/>
        <w:ind w:left="84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2.本查询系统只提供服务期满且考核合格的“三支一扶”人员信息的查询功能。</w:t>
      </w:r>
    </w:p>
    <w:p w:rsidR="005502D9" w:rsidRDefault="00DC49AC">
      <w:pPr>
        <w:tabs>
          <w:tab w:val="left" w:pos="851"/>
        </w:tabs>
        <w:spacing w:line="360" w:lineRule="auto"/>
        <w:ind w:left="84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3.2009年（含2009年）之前期满的“三支一扶”人员信息请使用身份证号进行查询。</w:t>
      </w:r>
    </w:p>
    <w:p w:rsidR="005502D9" w:rsidRDefault="00DC49AC">
      <w:pPr>
        <w:pStyle w:val="a0"/>
        <w:ind w:firstLine="0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5420" cy="2588895"/>
            <wp:effectExtent l="0" t="0" r="1143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505A8" w:rsidRPr="009923B2">
        <w:rPr>
          <w:rFonts w:ascii="宋体" w:hAnsi="宋体" w:cs="宋体"/>
          <w:noProof/>
        </w:rPr>
        <w:lastRenderedPageBreak/>
        <w:drawing>
          <wp:inline distT="0" distB="0" distL="0" distR="0" wp14:anchorId="054C9B98" wp14:editId="66F9C9C4">
            <wp:extent cx="5274310" cy="13385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5A8" w:rsidRPr="009923B2">
        <w:rPr>
          <w:rFonts w:ascii="宋体" w:hAnsi="宋体" w:cs="宋体"/>
          <w:noProof/>
        </w:rPr>
        <w:drawing>
          <wp:inline distT="0" distB="0" distL="0" distR="0" wp14:anchorId="17A38C48" wp14:editId="78496E75">
            <wp:extent cx="5274310" cy="2138680"/>
            <wp:effectExtent l="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2D9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BCE" w:rsidRDefault="00632BCE">
      <w:r>
        <w:separator/>
      </w:r>
    </w:p>
  </w:endnote>
  <w:endnote w:type="continuationSeparator" w:id="0">
    <w:p w:rsidR="00632BCE" w:rsidRDefault="00632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2D9" w:rsidRDefault="00DC49A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02D9" w:rsidRDefault="00DC49AC">
                          <w:pPr>
                            <w:pStyle w:val="a8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73F30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502D9" w:rsidRDefault="00DC49AC">
                    <w:pPr>
                      <w:pStyle w:val="a8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73F30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BCE" w:rsidRDefault="00632BCE">
      <w:r>
        <w:separator/>
      </w:r>
    </w:p>
  </w:footnote>
  <w:footnote w:type="continuationSeparator" w:id="0">
    <w:p w:rsidR="00632BCE" w:rsidRDefault="00632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3F3B681"/>
    <w:multiLevelType w:val="singleLevel"/>
    <w:tmpl w:val="B3F3B68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EE634511"/>
    <w:multiLevelType w:val="multilevel"/>
    <w:tmpl w:val="EE6345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84B386D"/>
    <w:multiLevelType w:val="multilevel"/>
    <w:tmpl w:val="184B386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B6E7229"/>
    <w:multiLevelType w:val="multilevel"/>
    <w:tmpl w:val="1B6E7229"/>
    <w:lvl w:ilvl="0">
      <w:start w:val="1"/>
      <w:numFmt w:val="decimal"/>
      <w:lvlText w:val="%1."/>
      <w:lvlJc w:val="left"/>
      <w:pPr>
        <w:tabs>
          <w:tab w:val="left" w:pos="845"/>
        </w:tabs>
        <w:ind w:left="845" w:hanging="420"/>
      </w:pPr>
    </w:lvl>
    <w:lvl w:ilvl="1">
      <w:start w:val="1"/>
      <w:numFmt w:val="lowerLetter"/>
      <w:lvlText w:val="%2)"/>
      <w:lvlJc w:val="left"/>
      <w:pPr>
        <w:tabs>
          <w:tab w:val="left" w:pos="1265"/>
        </w:tabs>
        <w:ind w:left="1265" w:hanging="420"/>
      </w:pPr>
    </w:lvl>
    <w:lvl w:ilvl="2">
      <w:start w:val="1"/>
      <w:numFmt w:val="lowerRoman"/>
      <w:lvlText w:val="%3."/>
      <w:lvlJc w:val="right"/>
      <w:pPr>
        <w:tabs>
          <w:tab w:val="left" w:pos="1685"/>
        </w:tabs>
        <w:ind w:left="1685" w:hanging="420"/>
      </w:pPr>
    </w:lvl>
    <w:lvl w:ilvl="3">
      <w:start w:val="1"/>
      <w:numFmt w:val="decimal"/>
      <w:lvlText w:val="%4."/>
      <w:lvlJc w:val="left"/>
      <w:pPr>
        <w:tabs>
          <w:tab w:val="left" w:pos="2105"/>
        </w:tabs>
        <w:ind w:left="2105" w:hanging="420"/>
      </w:pPr>
    </w:lvl>
    <w:lvl w:ilvl="4">
      <w:start w:val="1"/>
      <w:numFmt w:val="lowerLetter"/>
      <w:lvlText w:val="%5)"/>
      <w:lvlJc w:val="left"/>
      <w:pPr>
        <w:tabs>
          <w:tab w:val="left" w:pos="2525"/>
        </w:tabs>
        <w:ind w:left="2525" w:hanging="420"/>
      </w:pPr>
    </w:lvl>
    <w:lvl w:ilvl="5">
      <w:start w:val="1"/>
      <w:numFmt w:val="lowerRoman"/>
      <w:lvlText w:val="%6."/>
      <w:lvlJc w:val="right"/>
      <w:pPr>
        <w:tabs>
          <w:tab w:val="left" w:pos="2945"/>
        </w:tabs>
        <w:ind w:left="2945" w:hanging="420"/>
      </w:pPr>
    </w:lvl>
    <w:lvl w:ilvl="6">
      <w:start w:val="1"/>
      <w:numFmt w:val="decimal"/>
      <w:lvlText w:val="%7."/>
      <w:lvlJc w:val="left"/>
      <w:pPr>
        <w:tabs>
          <w:tab w:val="left" w:pos="3365"/>
        </w:tabs>
        <w:ind w:left="3365" w:hanging="420"/>
      </w:pPr>
    </w:lvl>
    <w:lvl w:ilvl="7">
      <w:start w:val="1"/>
      <w:numFmt w:val="lowerLetter"/>
      <w:lvlText w:val="%8)"/>
      <w:lvlJc w:val="left"/>
      <w:pPr>
        <w:tabs>
          <w:tab w:val="left" w:pos="3785"/>
        </w:tabs>
        <w:ind w:left="3785" w:hanging="420"/>
      </w:pPr>
    </w:lvl>
    <w:lvl w:ilvl="8">
      <w:start w:val="1"/>
      <w:numFmt w:val="lowerRoman"/>
      <w:lvlText w:val="%9."/>
      <w:lvlJc w:val="right"/>
      <w:pPr>
        <w:tabs>
          <w:tab w:val="left" w:pos="4205"/>
        </w:tabs>
        <w:ind w:left="4205" w:hanging="420"/>
      </w:pPr>
    </w:lvl>
  </w:abstractNum>
  <w:abstractNum w:abstractNumId="5">
    <w:nsid w:val="41580BF7"/>
    <w:multiLevelType w:val="multilevel"/>
    <w:tmpl w:val="41580BF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DA15B9C"/>
    <w:multiLevelType w:val="multilevel"/>
    <w:tmpl w:val="4DA15B9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B46C147"/>
    <w:multiLevelType w:val="multilevel"/>
    <w:tmpl w:val="5B46C147"/>
    <w:lvl w:ilvl="0">
      <w:start w:val="1"/>
      <w:numFmt w:val="chineseCountingThousand"/>
      <w:pStyle w:val="1"/>
      <w:lvlText w:val="第%1章"/>
      <w:lvlJc w:val="left"/>
      <w:pPr>
        <w:tabs>
          <w:tab w:val="left" w:pos="720"/>
        </w:tabs>
        <w:ind w:left="425" w:hanging="425"/>
      </w:pPr>
      <w:rPr>
        <w:rFonts w:ascii="Times New Roman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6"/>
        <w:u w:val="none"/>
        <w:vertAlign w:val="baseli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720"/>
        </w:tabs>
        <w:ind w:left="567" w:hanging="567"/>
      </w:pPr>
      <w:rPr>
        <w:rFonts w:ascii="黑体" w:eastAsia="黑体" w:hAnsi="宋体" w:hint="eastAsia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1080"/>
        </w:tabs>
        <w:ind w:left="709" w:hanging="709"/>
      </w:pPr>
      <w:rPr>
        <w:rFonts w:ascii="宋体" w:eastAsia="宋体" w:hAnsi="宋体" w:hint="eastAsia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Text w:val="§%1.%2.%3.%4"/>
      <w:lvlJc w:val="left"/>
      <w:pPr>
        <w:tabs>
          <w:tab w:val="left" w:pos="1800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800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9332C"/>
    <w:rsid w:val="000039AA"/>
    <w:rsid w:val="00073F30"/>
    <w:rsid w:val="002B6C21"/>
    <w:rsid w:val="002D2C44"/>
    <w:rsid w:val="003A3D6B"/>
    <w:rsid w:val="003D49BE"/>
    <w:rsid w:val="00463B34"/>
    <w:rsid w:val="00482743"/>
    <w:rsid w:val="004E13F3"/>
    <w:rsid w:val="005502D9"/>
    <w:rsid w:val="00595571"/>
    <w:rsid w:val="00632BCE"/>
    <w:rsid w:val="00701B41"/>
    <w:rsid w:val="008635F6"/>
    <w:rsid w:val="008B3C2D"/>
    <w:rsid w:val="008B7AD9"/>
    <w:rsid w:val="008E1F96"/>
    <w:rsid w:val="00923B7B"/>
    <w:rsid w:val="00977253"/>
    <w:rsid w:val="009861DD"/>
    <w:rsid w:val="009F11F8"/>
    <w:rsid w:val="00AE39EF"/>
    <w:rsid w:val="00B03AD7"/>
    <w:rsid w:val="00B87E56"/>
    <w:rsid w:val="00BC7284"/>
    <w:rsid w:val="00C21FAD"/>
    <w:rsid w:val="00D814BA"/>
    <w:rsid w:val="00DA0D4B"/>
    <w:rsid w:val="00DC49AC"/>
    <w:rsid w:val="00E505A8"/>
    <w:rsid w:val="00FC27D7"/>
    <w:rsid w:val="00FE49BC"/>
    <w:rsid w:val="03005513"/>
    <w:rsid w:val="079A0DBF"/>
    <w:rsid w:val="14FC0E4A"/>
    <w:rsid w:val="29534D26"/>
    <w:rsid w:val="29936F04"/>
    <w:rsid w:val="2B683CD8"/>
    <w:rsid w:val="2E9618A3"/>
    <w:rsid w:val="46AC39CD"/>
    <w:rsid w:val="48517BA2"/>
    <w:rsid w:val="4939332C"/>
    <w:rsid w:val="4BF11883"/>
    <w:rsid w:val="50365073"/>
    <w:rsid w:val="63EB12D6"/>
    <w:rsid w:val="6DC7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40DD15E-78BD-4D1F-BD30-8D7120BB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Normal Indent" w:qFormat="1"/>
    <w:lsdException w:name="annotation text" w:unhideWhenUsed="1" w:qFormat="1"/>
    <w:lsdException w:name="header" w:uiPriority="99" w:qFormat="1"/>
    <w:lsdException w:name="footer" w:uiPriority="99"/>
    <w:lsdException w:name="caption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semiHidden="1" w:uiPriority="99" w:unhideWhenUsed="1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line="480" w:lineRule="auto"/>
      <w:jc w:val="center"/>
      <w:outlineLvl w:val="0"/>
    </w:pPr>
    <w:rPr>
      <w:rFonts w:ascii="宋体" w:eastAsia="黑体"/>
      <w:b/>
      <w:kern w:val="44"/>
      <w:sz w:val="36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spacing w:line="480" w:lineRule="auto"/>
      <w:outlineLvl w:val="1"/>
    </w:pPr>
    <w:rPr>
      <w:rFonts w:ascii="宋体" w:eastAsia="黑体"/>
      <w:b/>
      <w:sz w:val="30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="420"/>
    </w:pPr>
  </w:style>
  <w:style w:type="paragraph" w:styleId="a4">
    <w:name w:val="caption"/>
    <w:basedOn w:val="a"/>
    <w:next w:val="a"/>
    <w:qFormat/>
    <w:pPr>
      <w:spacing w:before="100" w:line="360" w:lineRule="atLeast"/>
    </w:pPr>
    <w:rPr>
      <w:rFonts w:ascii="Arial" w:eastAsia="黑体" w:hAnsi="Arial" w:cs="Arial"/>
      <w:sz w:val="20"/>
    </w:rPr>
  </w:style>
  <w:style w:type="paragraph" w:styleId="a5">
    <w:name w:val="annotation text"/>
    <w:basedOn w:val="a"/>
    <w:link w:val="Char"/>
    <w:unhideWhenUsed/>
    <w:qFormat/>
    <w:pPr>
      <w:jc w:val="left"/>
    </w:pPr>
  </w:style>
  <w:style w:type="paragraph" w:styleId="a6">
    <w:name w:val="Body Text"/>
    <w:basedOn w:val="a"/>
    <w:uiPriority w:val="99"/>
    <w:semiHidden/>
    <w:unhideWhenUsed/>
    <w:qFormat/>
    <w:pPr>
      <w:spacing w:after="1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7">
    <w:name w:val="Balloon Text"/>
    <w:basedOn w:val="a"/>
    <w:link w:val="Char0"/>
    <w:qFormat/>
    <w:rPr>
      <w:sz w:val="18"/>
      <w:szCs w:val="18"/>
    </w:rPr>
  </w:style>
  <w:style w:type="paragraph" w:styleId="a8">
    <w:name w:val="footer"/>
    <w:basedOn w:val="a"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22"/>
    </w:rPr>
  </w:style>
  <w:style w:type="paragraph" w:styleId="a9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sz w:val="18"/>
      <w:szCs w:val="22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a">
    <w:name w:val="annotation subject"/>
    <w:basedOn w:val="a5"/>
    <w:next w:val="a5"/>
    <w:link w:val="Char1"/>
    <w:rPr>
      <w:b/>
      <w:bCs/>
    </w:rPr>
  </w:style>
  <w:style w:type="paragraph" w:styleId="ab">
    <w:name w:val="Body Text First Indent"/>
    <w:basedOn w:val="a6"/>
    <w:pPr>
      <w:ind w:firstLineChars="100" w:firstLine="420"/>
    </w:pPr>
    <w:rPr>
      <w:rFonts w:ascii="等线" w:eastAsia="等线" w:hAnsi="等线"/>
      <w:szCs w:val="22"/>
    </w:rPr>
  </w:style>
  <w:style w:type="character" w:styleId="ac">
    <w:name w:val="page number"/>
    <w:qFormat/>
  </w:style>
  <w:style w:type="character" w:styleId="ad">
    <w:name w:val="Hyperlink"/>
    <w:basedOn w:val="a1"/>
    <w:uiPriority w:val="99"/>
    <w:unhideWhenUsed/>
    <w:rPr>
      <w:color w:val="0000FF"/>
      <w:u w:val="single"/>
    </w:rPr>
  </w:style>
  <w:style w:type="character" w:styleId="ae">
    <w:name w:val="annotation reference"/>
    <w:basedOn w:val="a1"/>
    <w:qFormat/>
    <w:rPr>
      <w:sz w:val="21"/>
      <w:szCs w:val="21"/>
    </w:rPr>
  </w:style>
  <w:style w:type="paragraph" w:customStyle="1" w:styleId="af">
    <w:name w:val="封面落款"/>
    <w:qFormat/>
    <w:pPr>
      <w:adjustRightInd w:val="0"/>
      <w:snapToGrid w:val="0"/>
      <w:spacing w:line="360" w:lineRule="auto"/>
      <w:jc w:val="center"/>
    </w:pPr>
    <w:rPr>
      <w:rFonts w:eastAsia="楷体_GB2312"/>
      <w:b/>
      <w:snapToGrid w:val="0"/>
      <w:color w:val="000000"/>
      <w:spacing w:val="60"/>
      <w:sz w:val="30"/>
      <w:szCs w:val="30"/>
    </w:rPr>
  </w:style>
  <w:style w:type="character" w:customStyle="1" w:styleId="Char">
    <w:name w:val="批注文字 Char"/>
    <w:basedOn w:val="a1"/>
    <w:link w:val="a5"/>
    <w:qFormat/>
    <w:rPr>
      <w:rFonts w:ascii="Times New Roman" w:hAnsi="Times New Roman"/>
      <w:kern w:val="2"/>
      <w:sz w:val="21"/>
    </w:rPr>
  </w:style>
  <w:style w:type="character" w:customStyle="1" w:styleId="Char1">
    <w:name w:val="批注主题 Char"/>
    <w:basedOn w:val="Char"/>
    <w:link w:val="aa"/>
    <w:qFormat/>
    <w:rPr>
      <w:rFonts w:ascii="Times New Roman" w:hAnsi="Times New Roman"/>
      <w:b/>
      <w:bCs/>
      <w:kern w:val="2"/>
      <w:sz w:val="21"/>
    </w:rPr>
  </w:style>
  <w:style w:type="character" w:customStyle="1" w:styleId="Char0">
    <w:name w:val="批注框文本 Char"/>
    <w:basedOn w:val="a1"/>
    <w:link w:val="a7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098D9-E61E-44D9-B407-9F85B548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575</Words>
  <Characters>3284</Characters>
  <Application>Microsoft Office Word</Application>
  <DocSecurity>0</DocSecurity>
  <Lines>27</Lines>
  <Paragraphs>7</Paragraphs>
  <ScaleCrop>false</ScaleCrop>
  <Company>sinobest.com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BERLIN</dc:creator>
  <cp:lastModifiedBy>周双全</cp:lastModifiedBy>
  <cp:revision>27</cp:revision>
  <dcterms:created xsi:type="dcterms:W3CDTF">2019-01-07T08:05:00Z</dcterms:created>
  <dcterms:modified xsi:type="dcterms:W3CDTF">2019-03-27T00:49:00Z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